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24ED7" w14:textId="77777777" w:rsidR="003A549F" w:rsidRDefault="003A549F" w:rsidP="003A549F">
      <w:pPr>
        <w:pStyle w:val="1"/>
        <w:spacing w:before="0" w:after="225"/>
        <w:rPr>
          <w:rFonts w:ascii="inherit" w:hAnsi="inherit"/>
        </w:rPr>
      </w:pPr>
      <w:r>
        <w:rPr>
          <w:rFonts w:ascii="inherit" w:hAnsi="inherit"/>
          <w:b/>
          <w:bCs/>
        </w:rPr>
        <w:t>关于对我校</w:t>
      </w:r>
      <w:r>
        <w:rPr>
          <w:rFonts w:ascii="inherit" w:hAnsi="inherit"/>
          <w:b/>
          <w:bCs/>
        </w:rPr>
        <w:t>2024</w:t>
      </w:r>
      <w:r>
        <w:rPr>
          <w:rFonts w:ascii="inherit" w:hAnsi="inherit"/>
          <w:b/>
          <w:bCs/>
        </w:rPr>
        <w:t>届省级、校级优秀毕业生评选结果公示的通知</w:t>
      </w:r>
    </w:p>
    <w:p w14:paraId="6E6751EA" w14:textId="77777777" w:rsidR="003A549F" w:rsidRDefault="003A549F" w:rsidP="003A549F">
      <w:pPr>
        <w:shd w:val="clear" w:color="auto" w:fill="FFFFFF"/>
        <w:spacing w:line="480" w:lineRule="auto"/>
        <w:rPr>
          <w:rFonts w:ascii="微软雅黑" w:eastAsia="微软雅黑" w:hAnsi="微软雅黑"/>
          <w:color w:val="555555"/>
        </w:rPr>
      </w:pPr>
      <w:r>
        <w:rPr>
          <w:rFonts w:ascii="微软雅黑" w:eastAsia="微软雅黑" w:hAnsi="微软雅黑" w:hint="eastAsia"/>
          <w:color w:val="555555"/>
        </w:rPr>
        <w:t>       根据安徽省教育厅《关于组织开展 2024届安徽省高等学校优秀毕业生评选推荐工作的通知》（</w:t>
      </w:r>
      <w:proofErr w:type="gramStart"/>
      <w:r>
        <w:rPr>
          <w:rFonts w:ascii="微软雅黑" w:eastAsia="微软雅黑" w:hAnsi="微软雅黑" w:hint="eastAsia"/>
          <w:color w:val="555555"/>
        </w:rPr>
        <w:t>皖教学函</w:t>
      </w:r>
      <w:proofErr w:type="gramEnd"/>
      <w:r>
        <w:rPr>
          <w:rFonts w:ascii="微软雅黑" w:eastAsia="微软雅黑" w:hAnsi="微软雅黑" w:hint="eastAsia"/>
          <w:color w:val="555555"/>
        </w:rPr>
        <w:t>〔2024〕7号）、《安徽省普通高等学校优秀毕业生评选认定办法》（</w:t>
      </w:r>
      <w:proofErr w:type="gramStart"/>
      <w:r>
        <w:rPr>
          <w:rFonts w:ascii="微软雅黑" w:eastAsia="微软雅黑" w:hAnsi="微软雅黑" w:hint="eastAsia"/>
          <w:color w:val="555555"/>
        </w:rPr>
        <w:t>皖教学</w:t>
      </w:r>
      <w:proofErr w:type="gramEnd"/>
      <w:r>
        <w:rPr>
          <w:rFonts w:ascii="微软雅黑" w:eastAsia="微软雅黑" w:hAnsi="微软雅黑" w:hint="eastAsia"/>
          <w:color w:val="555555"/>
        </w:rPr>
        <w:t>〔2021〕1号）的规定,学校组织各学院开展了2024届优秀毕业生评选工作。各学院已完成初评，学校评审工作小组对候选人名单及材料进行审核。为确保评选工作公平、公开、公正，现将2024届优秀毕业生名单向全校师生进行公示，公示期为3月20日-3月26日，共5个工作日，具体名单见附表。</w:t>
      </w:r>
      <w:r>
        <w:rPr>
          <w:rFonts w:ascii="微软雅黑" w:eastAsia="微软雅黑" w:hAnsi="微软雅黑" w:hint="eastAsia"/>
          <w:color w:val="555555"/>
        </w:rPr>
        <w:br/>
        <w:t>       公示期内，如有异议，可向学校就业指导中心反应，联系电话0555-5222060/0555-5220179，联系人：</w:t>
      </w:r>
      <w:proofErr w:type="gramStart"/>
      <w:r>
        <w:rPr>
          <w:rFonts w:ascii="微软雅黑" w:eastAsia="微软雅黑" w:hAnsi="微软雅黑" w:hint="eastAsia"/>
          <w:color w:val="555555"/>
        </w:rPr>
        <w:t>张徐敏</w:t>
      </w:r>
      <w:proofErr w:type="gramEnd"/>
      <w:r>
        <w:rPr>
          <w:rFonts w:ascii="微软雅黑" w:eastAsia="微软雅黑" w:hAnsi="微软雅黑" w:hint="eastAsia"/>
          <w:color w:val="555555"/>
        </w:rPr>
        <w:t>、汪朱华。邮箱：hhwtjy@126.com。</w:t>
      </w:r>
    </w:p>
    <w:p w14:paraId="76665CAC" w14:textId="77777777" w:rsidR="00E93B5B" w:rsidRDefault="00E93B5B"/>
    <w:p w14:paraId="023937B8" w14:textId="77777777" w:rsidR="003A549F" w:rsidRDefault="003A549F"/>
    <w:p w14:paraId="767DD14A" w14:textId="68FB4601" w:rsidR="003A549F" w:rsidRDefault="003A549F">
      <w:r>
        <w:rPr>
          <w:rFonts w:hint="eastAsia"/>
        </w:rPr>
        <w:t>学校网站链接</w:t>
      </w:r>
      <w:hyperlink r:id="rId4" w:history="1">
        <w:r w:rsidRPr="006537D4">
          <w:rPr>
            <w:rStyle w:val="ae"/>
          </w:rPr>
          <w:t>https://www.wjut.edu.cn/jiu-ye-zhi-dao/tongzhigonggao/pageinfo1000010000014455.html</w:t>
        </w:r>
      </w:hyperlink>
    </w:p>
    <w:p w14:paraId="570DE060" w14:textId="77777777" w:rsidR="003A549F" w:rsidRPr="003A549F" w:rsidRDefault="003A549F">
      <w:pPr>
        <w:rPr>
          <w:rFonts w:hint="eastAsia"/>
        </w:rPr>
      </w:pPr>
    </w:p>
    <w:sectPr w:rsidR="003A549F" w:rsidRPr="003A54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671"/>
    <w:rsid w:val="000D2F95"/>
    <w:rsid w:val="003A549F"/>
    <w:rsid w:val="00AF6A3F"/>
    <w:rsid w:val="00E93B5B"/>
    <w:rsid w:val="00FD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E669C"/>
  <w15:chartTrackingRefBased/>
  <w15:docId w15:val="{04EB0DC9-B77C-4A14-A2BD-1E36FC03A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D667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6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67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6671"/>
    <w:pPr>
      <w:keepNext/>
      <w:keepLines/>
      <w:spacing w:before="80" w:after="40"/>
      <w:outlineLvl w:val="3"/>
    </w:pPr>
    <w:rPr>
      <w:rFonts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6671"/>
    <w:pPr>
      <w:keepNext/>
      <w:keepLines/>
      <w:spacing w:before="80" w:after="40"/>
      <w:outlineLvl w:val="4"/>
    </w:pPr>
    <w:rPr>
      <w:rFonts w:cstheme="majorBidi"/>
      <w:color w:val="2E74B5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6671"/>
    <w:pPr>
      <w:keepNext/>
      <w:keepLines/>
      <w:spacing w:before="40"/>
      <w:outlineLvl w:val="5"/>
    </w:pPr>
    <w:rPr>
      <w:rFonts w:cstheme="majorBidi"/>
      <w:b/>
      <w:bCs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667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667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667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D6671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D667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D66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D6671"/>
    <w:rPr>
      <w:rFonts w:cstheme="majorBidi"/>
      <w:color w:val="2E74B5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D6671"/>
    <w:rPr>
      <w:rFonts w:cstheme="majorBidi"/>
      <w:color w:val="2E74B5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FD6671"/>
    <w:rPr>
      <w:rFonts w:cstheme="majorBidi"/>
      <w:b/>
      <w:bCs/>
      <w:color w:val="2E74B5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D667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D667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D667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D667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D66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D667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D667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D667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D667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D667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D6671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D667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D6671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FD6671"/>
    <w:rPr>
      <w:b/>
      <w:bCs/>
      <w:smallCaps/>
      <w:color w:val="2E74B5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3A549F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3A54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11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7118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wjut.edu.cn/jiu-ye-zhi-dao/tongzhigonggao/pageinfo1000010000014455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康 冯</dc:creator>
  <cp:keywords/>
  <dc:description/>
  <cp:lastModifiedBy>康 冯</cp:lastModifiedBy>
  <cp:revision>2</cp:revision>
  <dcterms:created xsi:type="dcterms:W3CDTF">2024-05-08T15:27:00Z</dcterms:created>
  <dcterms:modified xsi:type="dcterms:W3CDTF">2024-05-08T15:28:00Z</dcterms:modified>
</cp:coreProperties>
</file>