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E70933" w14:textId="77777777" w:rsidR="003735CD" w:rsidRPr="003735CD" w:rsidRDefault="003735CD" w:rsidP="003735CD">
      <w:pPr>
        <w:widowControl/>
        <w:shd w:val="clear" w:color="auto" w:fill="FFFFFF"/>
        <w:jc w:val="center"/>
        <w:outlineLvl w:val="0"/>
        <w:rPr>
          <w:rFonts w:ascii="微软雅黑" w:eastAsia="微软雅黑" w:hAnsi="微软雅黑" w:cs="宋体"/>
          <w:b/>
          <w:bCs/>
          <w:color w:val="555555"/>
          <w:kern w:val="36"/>
          <w:sz w:val="48"/>
          <w:szCs w:val="48"/>
        </w:rPr>
      </w:pPr>
      <w:hyperlink r:id="rId4" w:tgtFrame="_blank" w:history="1">
        <w:r w:rsidRPr="003735CD">
          <w:rPr>
            <w:rFonts w:ascii="微软雅黑" w:eastAsia="微软雅黑" w:hAnsi="微软雅黑" w:cs="宋体" w:hint="eastAsia"/>
            <w:b/>
            <w:bCs/>
            <w:color w:val="222222"/>
            <w:kern w:val="36"/>
            <w:sz w:val="48"/>
            <w:szCs w:val="48"/>
            <w:u w:val="single"/>
          </w:rPr>
          <w:t>皖江工学院</w:t>
        </w:r>
      </w:hyperlink>
      <w:r w:rsidRPr="003735CD">
        <w:rPr>
          <w:rFonts w:ascii="微软雅黑" w:eastAsia="微软雅黑" w:hAnsi="微软雅黑" w:cs="宋体" w:hint="eastAsia"/>
          <w:b/>
          <w:bCs/>
          <w:color w:val="555555"/>
          <w:kern w:val="36"/>
          <w:sz w:val="48"/>
          <w:szCs w:val="48"/>
        </w:rPr>
        <w:t>2024年普通高校专升本招生章程</w:t>
      </w:r>
    </w:p>
    <w:p w14:paraId="5C58A2FF" w14:textId="77777777" w:rsidR="003735CD" w:rsidRPr="003735CD" w:rsidRDefault="003735CD" w:rsidP="003735CD">
      <w:pPr>
        <w:widowControl/>
        <w:jc w:val="left"/>
        <w:rPr>
          <w:rFonts w:ascii="宋体" w:eastAsia="宋体" w:hAnsi="宋体" w:cs="宋体" w:hint="eastAsia"/>
          <w:kern w:val="0"/>
          <w:sz w:val="24"/>
          <w:szCs w:val="24"/>
        </w:rPr>
      </w:pPr>
      <w:r w:rsidRPr="003735CD">
        <w:rPr>
          <w:rFonts w:ascii="微软雅黑" w:eastAsia="微软雅黑" w:hAnsi="微软雅黑" w:cs="宋体" w:hint="eastAsia"/>
          <w:color w:val="555555"/>
          <w:kern w:val="0"/>
          <w:sz w:val="24"/>
          <w:szCs w:val="24"/>
          <w:shd w:val="clear" w:color="auto" w:fill="FFFFFF"/>
        </w:rPr>
        <w:t>学校全称：</w:t>
      </w:r>
      <w:hyperlink r:id="rId5" w:tgtFrame="_blank" w:history="1">
        <w:r w:rsidRPr="003735CD">
          <w:rPr>
            <w:rFonts w:ascii="微软雅黑" w:eastAsia="微软雅黑" w:hAnsi="微软雅黑" w:cs="宋体" w:hint="eastAsia"/>
            <w:color w:val="222222"/>
            <w:kern w:val="0"/>
            <w:sz w:val="24"/>
            <w:szCs w:val="24"/>
            <w:u w:val="single"/>
            <w:shd w:val="clear" w:color="auto" w:fill="FFFFFF"/>
          </w:rPr>
          <w:t>皖江工学院</w:t>
        </w:r>
      </w:hyperlink>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办学层次：本科</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办学类型：民办普通本科高校</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办学地址：安徽省马鞍山市霍里山大道333号</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安徽省马鞍山市郑蒲港区河海中路666号</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1.招生计划及专业招生要求</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1.1</w:t>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b/>
          <w:bCs/>
          <w:color w:val="555555"/>
          <w:kern w:val="0"/>
          <w:sz w:val="24"/>
          <w:szCs w:val="24"/>
          <w:shd w:val="clear" w:color="auto" w:fill="FFFFFF"/>
        </w:rPr>
        <w:t>招生专业计划</w:t>
      </w:r>
    </w:p>
    <w:tbl>
      <w:tblPr>
        <w:tblW w:w="8415" w:type="dxa"/>
        <w:shd w:val="clear" w:color="auto" w:fill="FFFFFF"/>
        <w:tblCellMar>
          <w:left w:w="0" w:type="dxa"/>
          <w:right w:w="0" w:type="dxa"/>
        </w:tblCellMar>
        <w:tblLook w:val="04A0" w:firstRow="1" w:lastRow="0" w:firstColumn="1" w:lastColumn="0" w:noHBand="0" w:noVBand="1"/>
      </w:tblPr>
      <w:tblGrid>
        <w:gridCol w:w="1275"/>
        <w:gridCol w:w="675"/>
        <w:gridCol w:w="840"/>
        <w:gridCol w:w="1065"/>
        <w:gridCol w:w="1005"/>
        <w:gridCol w:w="900"/>
        <w:gridCol w:w="780"/>
        <w:gridCol w:w="1215"/>
        <w:gridCol w:w="660"/>
      </w:tblGrid>
      <w:tr w:rsidR="003735CD" w:rsidRPr="003735CD" w14:paraId="6211A6E9" w14:textId="77777777" w:rsidTr="003735CD">
        <w:tc>
          <w:tcPr>
            <w:tcW w:w="8415" w:type="dxa"/>
            <w:gridSpan w:val="9"/>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F71F6B0" w14:textId="77777777" w:rsidR="003735CD" w:rsidRPr="003735CD" w:rsidRDefault="003735CD" w:rsidP="003735CD">
            <w:pPr>
              <w:widowControl/>
              <w:spacing w:line="480" w:lineRule="auto"/>
              <w:jc w:val="left"/>
              <w:rPr>
                <w:rFonts w:ascii="微软雅黑" w:eastAsia="微软雅黑" w:hAnsi="微软雅黑" w:cs="宋体"/>
                <w:color w:val="555555"/>
                <w:kern w:val="0"/>
                <w:szCs w:val="21"/>
              </w:rPr>
            </w:pPr>
            <w:r w:rsidRPr="003735CD">
              <w:rPr>
                <w:rFonts w:ascii="微软雅黑" w:eastAsia="微软雅黑" w:hAnsi="微软雅黑" w:cs="宋体" w:hint="eastAsia"/>
                <w:color w:val="555555"/>
                <w:kern w:val="0"/>
                <w:szCs w:val="21"/>
              </w:rPr>
              <w:t>招生专业计划</w:t>
            </w:r>
          </w:p>
        </w:tc>
      </w:tr>
      <w:tr w:rsidR="003735CD" w:rsidRPr="003735CD" w14:paraId="0CC22C03" w14:textId="77777777" w:rsidTr="003735CD">
        <w:tc>
          <w:tcPr>
            <w:tcW w:w="12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5A3D24D7"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专业名称</w:t>
            </w:r>
          </w:p>
        </w:tc>
        <w:tc>
          <w:tcPr>
            <w:tcW w:w="6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76BB3108"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总计划</w:t>
            </w:r>
          </w:p>
        </w:tc>
        <w:tc>
          <w:tcPr>
            <w:tcW w:w="84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654F373"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其中免试退役士兵专项计划</w:t>
            </w:r>
          </w:p>
        </w:tc>
        <w:tc>
          <w:tcPr>
            <w:tcW w:w="106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40C39DB"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其中非免试退役士兵专项计划</w:t>
            </w:r>
          </w:p>
        </w:tc>
        <w:tc>
          <w:tcPr>
            <w:tcW w:w="100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64142713"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其中建档立卡考生专项计划</w:t>
            </w:r>
          </w:p>
        </w:tc>
        <w:tc>
          <w:tcPr>
            <w:tcW w:w="90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742BFDA8"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学费</w:t>
            </w:r>
            <w:r w:rsidRPr="003735CD">
              <w:rPr>
                <w:rFonts w:ascii="微软雅黑" w:eastAsia="微软雅黑" w:hAnsi="微软雅黑" w:cs="宋体" w:hint="eastAsia"/>
                <w:color w:val="555555"/>
                <w:kern w:val="0"/>
                <w:szCs w:val="21"/>
              </w:rPr>
              <w:br/>
              <w:t>（元/年•生)</w:t>
            </w:r>
          </w:p>
        </w:tc>
        <w:tc>
          <w:tcPr>
            <w:tcW w:w="78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56AF1C9A"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专业类别</w:t>
            </w:r>
          </w:p>
        </w:tc>
        <w:tc>
          <w:tcPr>
            <w:tcW w:w="121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6E9227B"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公共课</w:t>
            </w:r>
            <w:r w:rsidRPr="003735CD">
              <w:rPr>
                <w:rFonts w:ascii="微软雅黑" w:eastAsia="微软雅黑" w:hAnsi="微软雅黑" w:cs="宋体" w:hint="eastAsia"/>
                <w:color w:val="555555"/>
                <w:kern w:val="0"/>
                <w:szCs w:val="21"/>
              </w:rPr>
              <w:br/>
              <w:t>考试科目</w:t>
            </w:r>
          </w:p>
        </w:tc>
        <w:tc>
          <w:tcPr>
            <w:tcW w:w="66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8DC76B1"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备注</w:t>
            </w:r>
          </w:p>
        </w:tc>
      </w:tr>
      <w:tr w:rsidR="003735CD" w:rsidRPr="003735CD" w14:paraId="0C20D01F" w14:textId="77777777" w:rsidTr="003735CD">
        <w:tc>
          <w:tcPr>
            <w:tcW w:w="12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01F1C0D"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水利水电</w:t>
            </w:r>
            <w:r w:rsidRPr="003735CD">
              <w:rPr>
                <w:rFonts w:ascii="微软雅黑" w:eastAsia="微软雅黑" w:hAnsi="微软雅黑" w:cs="宋体" w:hint="eastAsia"/>
                <w:color w:val="555555"/>
                <w:kern w:val="0"/>
                <w:szCs w:val="21"/>
              </w:rPr>
              <w:br/>
              <w:t>工程</w:t>
            </w:r>
          </w:p>
        </w:tc>
        <w:tc>
          <w:tcPr>
            <w:tcW w:w="6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483D19A"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80</w:t>
            </w:r>
          </w:p>
        </w:tc>
        <w:tc>
          <w:tcPr>
            <w:tcW w:w="84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00CC13C"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6</w:t>
            </w:r>
          </w:p>
        </w:tc>
        <w:tc>
          <w:tcPr>
            <w:tcW w:w="106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45DEECB"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w:t>
            </w:r>
          </w:p>
        </w:tc>
        <w:tc>
          <w:tcPr>
            <w:tcW w:w="100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29EACF9"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6</w:t>
            </w:r>
          </w:p>
        </w:tc>
        <w:tc>
          <w:tcPr>
            <w:tcW w:w="90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5C5EB462"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23000</w:t>
            </w:r>
          </w:p>
        </w:tc>
        <w:tc>
          <w:tcPr>
            <w:tcW w:w="78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383AEAF8"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理</w:t>
            </w:r>
          </w:p>
        </w:tc>
        <w:tc>
          <w:tcPr>
            <w:tcW w:w="121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754FDFE"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高等数学+英语</w:t>
            </w:r>
          </w:p>
        </w:tc>
        <w:tc>
          <w:tcPr>
            <w:tcW w:w="66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2A0C135"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 </w:t>
            </w:r>
          </w:p>
        </w:tc>
      </w:tr>
      <w:tr w:rsidR="003735CD" w:rsidRPr="003735CD" w14:paraId="088202DE" w14:textId="77777777" w:rsidTr="003735CD">
        <w:tc>
          <w:tcPr>
            <w:tcW w:w="12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61DCDBC6"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土木工程</w:t>
            </w:r>
          </w:p>
        </w:tc>
        <w:tc>
          <w:tcPr>
            <w:tcW w:w="6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70E822B4"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80</w:t>
            </w:r>
          </w:p>
        </w:tc>
        <w:tc>
          <w:tcPr>
            <w:tcW w:w="84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4884330"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6</w:t>
            </w:r>
          </w:p>
        </w:tc>
        <w:tc>
          <w:tcPr>
            <w:tcW w:w="106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A863C36"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w:t>
            </w:r>
          </w:p>
        </w:tc>
        <w:tc>
          <w:tcPr>
            <w:tcW w:w="100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AC0D12A"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6</w:t>
            </w:r>
          </w:p>
        </w:tc>
        <w:tc>
          <w:tcPr>
            <w:tcW w:w="90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72250129"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23000</w:t>
            </w:r>
          </w:p>
        </w:tc>
        <w:tc>
          <w:tcPr>
            <w:tcW w:w="78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0AA77FC"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理</w:t>
            </w:r>
          </w:p>
        </w:tc>
        <w:tc>
          <w:tcPr>
            <w:tcW w:w="121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76C9BC36"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高等数学+英语</w:t>
            </w:r>
          </w:p>
        </w:tc>
        <w:tc>
          <w:tcPr>
            <w:tcW w:w="66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34465044"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 </w:t>
            </w:r>
          </w:p>
        </w:tc>
      </w:tr>
      <w:tr w:rsidR="003735CD" w:rsidRPr="003735CD" w14:paraId="23E2F0E5" w14:textId="77777777" w:rsidTr="003735CD">
        <w:tc>
          <w:tcPr>
            <w:tcW w:w="12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7EB4C108"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lastRenderedPageBreak/>
              <w:t>机械工程</w:t>
            </w:r>
          </w:p>
        </w:tc>
        <w:tc>
          <w:tcPr>
            <w:tcW w:w="6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775E4D8F"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100</w:t>
            </w:r>
          </w:p>
        </w:tc>
        <w:tc>
          <w:tcPr>
            <w:tcW w:w="84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77D25850"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9</w:t>
            </w:r>
          </w:p>
        </w:tc>
        <w:tc>
          <w:tcPr>
            <w:tcW w:w="106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5B92EE85"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w:t>
            </w:r>
          </w:p>
        </w:tc>
        <w:tc>
          <w:tcPr>
            <w:tcW w:w="100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ED54F17"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9</w:t>
            </w:r>
          </w:p>
        </w:tc>
        <w:tc>
          <w:tcPr>
            <w:tcW w:w="90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847F8FA"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23000</w:t>
            </w:r>
          </w:p>
        </w:tc>
        <w:tc>
          <w:tcPr>
            <w:tcW w:w="78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C275D93"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理</w:t>
            </w:r>
          </w:p>
        </w:tc>
        <w:tc>
          <w:tcPr>
            <w:tcW w:w="121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5D3D8035"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高等数学+英语</w:t>
            </w:r>
          </w:p>
        </w:tc>
        <w:tc>
          <w:tcPr>
            <w:tcW w:w="66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B6C46C0"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 </w:t>
            </w:r>
          </w:p>
        </w:tc>
      </w:tr>
      <w:tr w:rsidR="003735CD" w:rsidRPr="003735CD" w14:paraId="6C0437AA" w14:textId="77777777" w:rsidTr="003735CD">
        <w:tc>
          <w:tcPr>
            <w:tcW w:w="12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54403D0F"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计算机科学与技术</w:t>
            </w:r>
          </w:p>
        </w:tc>
        <w:tc>
          <w:tcPr>
            <w:tcW w:w="6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3F73474F"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120</w:t>
            </w:r>
          </w:p>
        </w:tc>
        <w:tc>
          <w:tcPr>
            <w:tcW w:w="84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48379E4"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10</w:t>
            </w:r>
          </w:p>
        </w:tc>
        <w:tc>
          <w:tcPr>
            <w:tcW w:w="106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2E7F1A7"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w:t>
            </w:r>
          </w:p>
        </w:tc>
        <w:tc>
          <w:tcPr>
            <w:tcW w:w="100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72E54A2"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10</w:t>
            </w:r>
          </w:p>
        </w:tc>
        <w:tc>
          <w:tcPr>
            <w:tcW w:w="90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677190D6"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23000</w:t>
            </w:r>
          </w:p>
        </w:tc>
        <w:tc>
          <w:tcPr>
            <w:tcW w:w="78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ACE4540"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理</w:t>
            </w:r>
          </w:p>
        </w:tc>
        <w:tc>
          <w:tcPr>
            <w:tcW w:w="121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643641F"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高等数学+英语</w:t>
            </w:r>
          </w:p>
        </w:tc>
        <w:tc>
          <w:tcPr>
            <w:tcW w:w="66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264B1C3"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 </w:t>
            </w:r>
          </w:p>
        </w:tc>
      </w:tr>
      <w:tr w:rsidR="003735CD" w:rsidRPr="003735CD" w14:paraId="584930A7" w14:textId="77777777" w:rsidTr="003735CD">
        <w:tc>
          <w:tcPr>
            <w:tcW w:w="12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78D86CF1"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电气工程及其自动化</w:t>
            </w:r>
          </w:p>
        </w:tc>
        <w:tc>
          <w:tcPr>
            <w:tcW w:w="6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1D857F5"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100</w:t>
            </w:r>
          </w:p>
        </w:tc>
        <w:tc>
          <w:tcPr>
            <w:tcW w:w="84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3B315F8"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9</w:t>
            </w:r>
          </w:p>
        </w:tc>
        <w:tc>
          <w:tcPr>
            <w:tcW w:w="106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85E74E8"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w:t>
            </w:r>
          </w:p>
        </w:tc>
        <w:tc>
          <w:tcPr>
            <w:tcW w:w="100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AB7A965"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9</w:t>
            </w:r>
          </w:p>
        </w:tc>
        <w:tc>
          <w:tcPr>
            <w:tcW w:w="90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62EA5B9C"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23000</w:t>
            </w:r>
          </w:p>
        </w:tc>
        <w:tc>
          <w:tcPr>
            <w:tcW w:w="78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53C95A4B"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理</w:t>
            </w:r>
          </w:p>
        </w:tc>
        <w:tc>
          <w:tcPr>
            <w:tcW w:w="121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6E99DB4A"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高等数学+英语</w:t>
            </w:r>
          </w:p>
        </w:tc>
        <w:tc>
          <w:tcPr>
            <w:tcW w:w="66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F7EA33D"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 </w:t>
            </w:r>
          </w:p>
        </w:tc>
      </w:tr>
      <w:tr w:rsidR="003735CD" w:rsidRPr="003735CD" w14:paraId="17E99794" w14:textId="77777777" w:rsidTr="003735CD">
        <w:tc>
          <w:tcPr>
            <w:tcW w:w="1275" w:type="dxa"/>
            <w:vMerge w:val="restart"/>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ADC5A2D"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会计学</w:t>
            </w:r>
          </w:p>
        </w:tc>
        <w:tc>
          <w:tcPr>
            <w:tcW w:w="6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27C2C37"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40</w:t>
            </w:r>
          </w:p>
        </w:tc>
        <w:tc>
          <w:tcPr>
            <w:tcW w:w="840" w:type="dxa"/>
            <w:vMerge w:val="restart"/>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30B918D7"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6</w:t>
            </w:r>
          </w:p>
        </w:tc>
        <w:tc>
          <w:tcPr>
            <w:tcW w:w="106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7FAC84C"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1</w:t>
            </w:r>
          </w:p>
        </w:tc>
        <w:tc>
          <w:tcPr>
            <w:tcW w:w="100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7AE2DD6E"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3</w:t>
            </w:r>
          </w:p>
        </w:tc>
        <w:tc>
          <w:tcPr>
            <w:tcW w:w="90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6C55AC49"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20000</w:t>
            </w:r>
          </w:p>
        </w:tc>
        <w:tc>
          <w:tcPr>
            <w:tcW w:w="78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DBF58F1"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文</w:t>
            </w:r>
          </w:p>
        </w:tc>
        <w:tc>
          <w:tcPr>
            <w:tcW w:w="121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0C3E919"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大学语文+英语</w:t>
            </w:r>
          </w:p>
        </w:tc>
        <w:tc>
          <w:tcPr>
            <w:tcW w:w="66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6D22BDE"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 </w:t>
            </w:r>
          </w:p>
        </w:tc>
      </w:tr>
      <w:tr w:rsidR="003735CD" w:rsidRPr="003735CD" w14:paraId="47F5EFBC" w14:textId="77777777" w:rsidTr="003735CD">
        <w:tc>
          <w:tcPr>
            <w:tcW w:w="0" w:type="auto"/>
            <w:vMerge/>
            <w:tcBorders>
              <w:top w:val="single" w:sz="6" w:space="0" w:color="EDEDED"/>
              <w:left w:val="outset" w:sz="6" w:space="0" w:color="auto"/>
              <w:bottom w:val="outset" w:sz="6" w:space="0" w:color="auto"/>
              <w:right w:val="outset" w:sz="6" w:space="0" w:color="auto"/>
            </w:tcBorders>
            <w:shd w:val="clear" w:color="auto" w:fill="FFFFFF"/>
            <w:vAlign w:val="center"/>
            <w:hideMark/>
          </w:tcPr>
          <w:p w14:paraId="7768B785" w14:textId="77777777" w:rsidR="003735CD" w:rsidRPr="003735CD" w:rsidRDefault="003735CD" w:rsidP="003735CD">
            <w:pPr>
              <w:widowControl/>
              <w:spacing w:line="480" w:lineRule="auto"/>
              <w:jc w:val="left"/>
              <w:rPr>
                <w:rFonts w:ascii="微软雅黑" w:eastAsia="微软雅黑" w:hAnsi="微软雅黑" w:cs="宋体"/>
                <w:color w:val="555555"/>
                <w:kern w:val="0"/>
                <w:szCs w:val="21"/>
              </w:rPr>
            </w:pPr>
          </w:p>
        </w:tc>
        <w:tc>
          <w:tcPr>
            <w:tcW w:w="6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7555059"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40</w:t>
            </w:r>
          </w:p>
        </w:tc>
        <w:tc>
          <w:tcPr>
            <w:tcW w:w="0" w:type="auto"/>
            <w:vMerge/>
            <w:tcBorders>
              <w:top w:val="single" w:sz="6" w:space="0" w:color="EDEDED"/>
              <w:left w:val="outset" w:sz="6" w:space="0" w:color="auto"/>
              <w:bottom w:val="outset" w:sz="6" w:space="0" w:color="auto"/>
              <w:right w:val="outset" w:sz="6" w:space="0" w:color="auto"/>
            </w:tcBorders>
            <w:shd w:val="clear" w:color="auto" w:fill="FFFFFF"/>
            <w:vAlign w:val="center"/>
            <w:hideMark/>
          </w:tcPr>
          <w:p w14:paraId="6EF81084" w14:textId="77777777" w:rsidR="003735CD" w:rsidRPr="003735CD" w:rsidRDefault="003735CD" w:rsidP="003735CD">
            <w:pPr>
              <w:widowControl/>
              <w:spacing w:line="480" w:lineRule="auto"/>
              <w:jc w:val="left"/>
              <w:rPr>
                <w:rFonts w:ascii="微软雅黑" w:eastAsia="微软雅黑" w:hAnsi="微软雅黑" w:cs="宋体"/>
                <w:color w:val="555555"/>
                <w:kern w:val="0"/>
                <w:szCs w:val="21"/>
              </w:rPr>
            </w:pPr>
          </w:p>
        </w:tc>
        <w:tc>
          <w:tcPr>
            <w:tcW w:w="106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3D9E7BE8"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1</w:t>
            </w:r>
          </w:p>
        </w:tc>
        <w:tc>
          <w:tcPr>
            <w:tcW w:w="100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404591D"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3</w:t>
            </w:r>
          </w:p>
        </w:tc>
        <w:tc>
          <w:tcPr>
            <w:tcW w:w="90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35DB5B3E"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20000</w:t>
            </w:r>
          </w:p>
        </w:tc>
        <w:tc>
          <w:tcPr>
            <w:tcW w:w="78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3B482BB8"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理</w:t>
            </w:r>
          </w:p>
        </w:tc>
        <w:tc>
          <w:tcPr>
            <w:tcW w:w="121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5AC215A6"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高等数学+英语</w:t>
            </w:r>
          </w:p>
        </w:tc>
        <w:tc>
          <w:tcPr>
            <w:tcW w:w="66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62C5590B"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 </w:t>
            </w:r>
          </w:p>
        </w:tc>
      </w:tr>
      <w:tr w:rsidR="003735CD" w:rsidRPr="003735CD" w14:paraId="06A549F9" w14:textId="77777777" w:rsidTr="003735CD">
        <w:tc>
          <w:tcPr>
            <w:tcW w:w="1275" w:type="dxa"/>
            <w:vMerge w:val="restart"/>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0FAD8FC"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工程管理</w:t>
            </w:r>
          </w:p>
        </w:tc>
        <w:tc>
          <w:tcPr>
            <w:tcW w:w="6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726325A5"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40</w:t>
            </w:r>
          </w:p>
        </w:tc>
        <w:tc>
          <w:tcPr>
            <w:tcW w:w="840" w:type="dxa"/>
            <w:vMerge w:val="restart"/>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60A80C92"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6</w:t>
            </w:r>
          </w:p>
        </w:tc>
        <w:tc>
          <w:tcPr>
            <w:tcW w:w="106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9F730F4"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1</w:t>
            </w:r>
          </w:p>
        </w:tc>
        <w:tc>
          <w:tcPr>
            <w:tcW w:w="100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B1DDA69"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3</w:t>
            </w:r>
          </w:p>
        </w:tc>
        <w:tc>
          <w:tcPr>
            <w:tcW w:w="90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350927D"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23000</w:t>
            </w:r>
          </w:p>
        </w:tc>
        <w:tc>
          <w:tcPr>
            <w:tcW w:w="78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5107C8F"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文</w:t>
            </w:r>
          </w:p>
        </w:tc>
        <w:tc>
          <w:tcPr>
            <w:tcW w:w="121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348747CD"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大学语文+英语</w:t>
            </w:r>
          </w:p>
        </w:tc>
        <w:tc>
          <w:tcPr>
            <w:tcW w:w="66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4DA52BF"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 </w:t>
            </w:r>
          </w:p>
        </w:tc>
      </w:tr>
      <w:tr w:rsidR="003735CD" w:rsidRPr="003735CD" w14:paraId="212BAE7B" w14:textId="77777777" w:rsidTr="003735CD">
        <w:tc>
          <w:tcPr>
            <w:tcW w:w="0" w:type="auto"/>
            <w:vMerge/>
            <w:tcBorders>
              <w:top w:val="single" w:sz="6" w:space="0" w:color="EDEDED"/>
              <w:left w:val="outset" w:sz="6" w:space="0" w:color="auto"/>
              <w:bottom w:val="outset" w:sz="6" w:space="0" w:color="auto"/>
              <w:right w:val="outset" w:sz="6" w:space="0" w:color="auto"/>
            </w:tcBorders>
            <w:shd w:val="clear" w:color="auto" w:fill="FFFFFF"/>
            <w:vAlign w:val="center"/>
            <w:hideMark/>
          </w:tcPr>
          <w:p w14:paraId="0E138E1B" w14:textId="77777777" w:rsidR="003735CD" w:rsidRPr="003735CD" w:rsidRDefault="003735CD" w:rsidP="003735CD">
            <w:pPr>
              <w:widowControl/>
              <w:spacing w:line="480" w:lineRule="auto"/>
              <w:jc w:val="left"/>
              <w:rPr>
                <w:rFonts w:ascii="微软雅黑" w:eastAsia="微软雅黑" w:hAnsi="微软雅黑" w:cs="宋体"/>
                <w:color w:val="555555"/>
                <w:kern w:val="0"/>
                <w:szCs w:val="21"/>
              </w:rPr>
            </w:pPr>
          </w:p>
        </w:tc>
        <w:tc>
          <w:tcPr>
            <w:tcW w:w="6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F3F6193"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40</w:t>
            </w:r>
          </w:p>
        </w:tc>
        <w:tc>
          <w:tcPr>
            <w:tcW w:w="0" w:type="auto"/>
            <w:vMerge/>
            <w:tcBorders>
              <w:top w:val="single" w:sz="6" w:space="0" w:color="EDEDED"/>
              <w:left w:val="outset" w:sz="6" w:space="0" w:color="auto"/>
              <w:bottom w:val="outset" w:sz="6" w:space="0" w:color="auto"/>
              <w:right w:val="outset" w:sz="6" w:space="0" w:color="auto"/>
            </w:tcBorders>
            <w:shd w:val="clear" w:color="auto" w:fill="FFFFFF"/>
            <w:vAlign w:val="center"/>
            <w:hideMark/>
          </w:tcPr>
          <w:p w14:paraId="5D8F0DFB" w14:textId="77777777" w:rsidR="003735CD" w:rsidRPr="003735CD" w:rsidRDefault="003735CD" w:rsidP="003735CD">
            <w:pPr>
              <w:widowControl/>
              <w:spacing w:line="480" w:lineRule="auto"/>
              <w:jc w:val="left"/>
              <w:rPr>
                <w:rFonts w:ascii="微软雅黑" w:eastAsia="微软雅黑" w:hAnsi="微软雅黑" w:cs="宋体"/>
                <w:color w:val="555555"/>
                <w:kern w:val="0"/>
                <w:szCs w:val="21"/>
              </w:rPr>
            </w:pPr>
          </w:p>
        </w:tc>
        <w:tc>
          <w:tcPr>
            <w:tcW w:w="106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54183E42"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1</w:t>
            </w:r>
          </w:p>
        </w:tc>
        <w:tc>
          <w:tcPr>
            <w:tcW w:w="100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1194F48"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3</w:t>
            </w:r>
          </w:p>
        </w:tc>
        <w:tc>
          <w:tcPr>
            <w:tcW w:w="90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30346D1"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23000</w:t>
            </w:r>
          </w:p>
        </w:tc>
        <w:tc>
          <w:tcPr>
            <w:tcW w:w="78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FC0623F"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理</w:t>
            </w:r>
          </w:p>
        </w:tc>
        <w:tc>
          <w:tcPr>
            <w:tcW w:w="121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285C5B6"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高等数学+英语</w:t>
            </w:r>
          </w:p>
        </w:tc>
        <w:tc>
          <w:tcPr>
            <w:tcW w:w="66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60FE91C9"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 </w:t>
            </w:r>
          </w:p>
        </w:tc>
      </w:tr>
      <w:tr w:rsidR="003735CD" w:rsidRPr="003735CD" w14:paraId="1DCE2B83" w14:textId="77777777" w:rsidTr="003735CD">
        <w:tc>
          <w:tcPr>
            <w:tcW w:w="1275" w:type="dxa"/>
            <w:vMerge w:val="restart"/>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3D162BA"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人力资源</w:t>
            </w:r>
            <w:r w:rsidRPr="003735CD">
              <w:rPr>
                <w:rFonts w:ascii="微软雅黑" w:eastAsia="微软雅黑" w:hAnsi="微软雅黑" w:cs="宋体" w:hint="eastAsia"/>
                <w:color w:val="555555"/>
                <w:kern w:val="0"/>
                <w:szCs w:val="21"/>
              </w:rPr>
              <w:br/>
              <w:t>管理</w:t>
            </w:r>
          </w:p>
        </w:tc>
        <w:tc>
          <w:tcPr>
            <w:tcW w:w="6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32C53C55"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20</w:t>
            </w:r>
          </w:p>
        </w:tc>
        <w:tc>
          <w:tcPr>
            <w:tcW w:w="840" w:type="dxa"/>
            <w:vMerge w:val="restart"/>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53A85CA6"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3</w:t>
            </w:r>
          </w:p>
        </w:tc>
        <w:tc>
          <w:tcPr>
            <w:tcW w:w="106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7CF728FD"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0</w:t>
            </w:r>
          </w:p>
        </w:tc>
        <w:tc>
          <w:tcPr>
            <w:tcW w:w="100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30EC6633"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1</w:t>
            </w:r>
          </w:p>
        </w:tc>
        <w:tc>
          <w:tcPr>
            <w:tcW w:w="90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781988C4"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20000</w:t>
            </w:r>
          </w:p>
        </w:tc>
        <w:tc>
          <w:tcPr>
            <w:tcW w:w="78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6A0CA08"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文</w:t>
            </w:r>
          </w:p>
        </w:tc>
        <w:tc>
          <w:tcPr>
            <w:tcW w:w="121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61734E13"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大学语文+英语</w:t>
            </w:r>
          </w:p>
        </w:tc>
        <w:tc>
          <w:tcPr>
            <w:tcW w:w="66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F871F72"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 </w:t>
            </w:r>
          </w:p>
        </w:tc>
      </w:tr>
      <w:tr w:rsidR="003735CD" w:rsidRPr="003735CD" w14:paraId="4B9DD067" w14:textId="77777777" w:rsidTr="003735CD">
        <w:tc>
          <w:tcPr>
            <w:tcW w:w="0" w:type="auto"/>
            <w:vMerge/>
            <w:tcBorders>
              <w:top w:val="single" w:sz="6" w:space="0" w:color="EDEDED"/>
              <w:left w:val="outset" w:sz="6" w:space="0" w:color="auto"/>
              <w:bottom w:val="outset" w:sz="6" w:space="0" w:color="auto"/>
              <w:right w:val="outset" w:sz="6" w:space="0" w:color="auto"/>
            </w:tcBorders>
            <w:shd w:val="clear" w:color="auto" w:fill="FFFFFF"/>
            <w:vAlign w:val="center"/>
            <w:hideMark/>
          </w:tcPr>
          <w:p w14:paraId="096804EE" w14:textId="77777777" w:rsidR="003735CD" w:rsidRPr="003735CD" w:rsidRDefault="003735CD" w:rsidP="003735CD">
            <w:pPr>
              <w:widowControl/>
              <w:spacing w:line="480" w:lineRule="auto"/>
              <w:jc w:val="left"/>
              <w:rPr>
                <w:rFonts w:ascii="微软雅黑" w:eastAsia="微软雅黑" w:hAnsi="微软雅黑" w:cs="宋体"/>
                <w:color w:val="555555"/>
                <w:kern w:val="0"/>
                <w:szCs w:val="21"/>
              </w:rPr>
            </w:pPr>
          </w:p>
        </w:tc>
        <w:tc>
          <w:tcPr>
            <w:tcW w:w="6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7691C4BF"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20</w:t>
            </w:r>
          </w:p>
        </w:tc>
        <w:tc>
          <w:tcPr>
            <w:tcW w:w="0" w:type="auto"/>
            <w:vMerge/>
            <w:tcBorders>
              <w:top w:val="single" w:sz="6" w:space="0" w:color="EDEDED"/>
              <w:left w:val="outset" w:sz="6" w:space="0" w:color="auto"/>
              <w:bottom w:val="outset" w:sz="6" w:space="0" w:color="auto"/>
              <w:right w:val="outset" w:sz="6" w:space="0" w:color="auto"/>
            </w:tcBorders>
            <w:shd w:val="clear" w:color="auto" w:fill="FFFFFF"/>
            <w:vAlign w:val="center"/>
            <w:hideMark/>
          </w:tcPr>
          <w:p w14:paraId="5135CC9F" w14:textId="77777777" w:rsidR="003735CD" w:rsidRPr="003735CD" w:rsidRDefault="003735CD" w:rsidP="003735CD">
            <w:pPr>
              <w:widowControl/>
              <w:spacing w:line="480" w:lineRule="auto"/>
              <w:jc w:val="left"/>
              <w:rPr>
                <w:rFonts w:ascii="微软雅黑" w:eastAsia="微软雅黑" w:hAnsi="微软雅黑" w:cs="宋体"/>
                <w:color w:val="555555"/>
                <w:kern w:val="0"/>
                <w:szCs w:val="21"/>
              </w:rPr>
            </w:pPr>
          </w:p>
        </w:tc>
        <w:tc>
          <w:tcPr>
            <w:tcW w:w="106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7F7C5B5"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0</w:t>
            </w:r>
          </w:p>
        </w:tc>
        <w:tc>
          <w:tcPr>
            <w:tcW w:w="100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7687158"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w:t>
            </w:r>
          </w:p>
        </w:tc>
        <w:tc>
          <w:tcPr>
            <w:tcW w:w="90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CD1067A"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20000</w:t>
            </w:r>
          </w:p>
        </w:tc>
        <w:tc>
          <w:tcPr>
            <w:tcW w:w="78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9F23111"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理</w:t>
            </w:r>
          </w:p>
        </w:tc>
        <w:tc>
          <w:tcPr>
            <w:tcW w:w="121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7B511C3C"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高等数学+英语</w:t>
            </w:r>
          </w:p>
        </w:tc>
        <w:tc>
          <w:tcPr>
            <w:tcW w:w="66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71B51970"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 </w:t>
            </w:r>
          </w:p>
        </w:tc>
      </w:tr>
      <w:tr w:rsidR="003735CD" w:rsidRPr="003735CD" w14:paraId="58B40E60" w14:textId="77777777" w:rsidTr="003735CD">
        <w:tc>
          <w:tcPr>
            <w:tcW w:w="1275" w:type="dxa"/>
            <w:vMerge w:val="restart"/>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050DCDC"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lastRenderedPageBreak/>
              <w:t>酒店管理</w:t>
            </w:r>
          </w:p>
        </w:tc>
        <w:tc>
          <w:tcPr>
            <w:tcW w:w="6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39358471"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40</w:t>
            </w:r>
          </w:p>
        </w:tc>
        <w:tc>
          <w:tcPr>
            <w:tcW w:w="840" w:type="dxa"/>
            <w:vMerge w:val="restart"/>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5526B672"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6</w:t>
            </w:r>
          </w:p>
        </w:tc>
        <w:tc>
          <w:tcPr>
            <w:tcW w:w="106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9322202"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1</w:t>
            </w:r>
          </w:p>
        </w:tc>
        <w:tc>
          <w:tcPr>
            <w:tcW w:w="100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34F8477"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3</w:t>
            </w:r>
          </w:p>
        </w:tc>
        <w:tc>
          <w:tcPr>
            <w:tcW w:w="90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3C9985A0"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20000</w:t>
            </w:r>
          </w:p>
        </w:tc>
        <w:tc>
          <w:tcPr>
            <w:tcW w:w="78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68A80E09"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文</w:t>
            </w:r>
          </w:p>
        </w:tc>
        <w:tc>
          <w:tcPr>
            <w:tcW w:w="121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22F50FB"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大学语文+英语</w:t>
            </w:r>
          </w:p>
        </w:tc>
        <w:tc>
          <w:tcPr>
            <w:tcW w:w="66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3C425B44"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 </w:t>
            </w:r>
          </w:p>
        </w:tc>
      </w:tr>
      <w:tr w:rsidR="003735CD" w:rsidRPr="003735CD" w14:paraId="7A326DBE" w14:textId="77777777" w:rsidTr="003735CD">
        <w:tc>
          <w:tcPr>
            <w:tcW w:w="0" w:type="auto"/>
            <w:vMerge/>
            <w:tcBorders>
              <w:top w:val="single" w:sz="6" w:space="0" w:color="EDEDED"/>
              <w:left w:val="outset" w:sz="6" w:space="0" w:color="auto"/>
              <w:bottom w:val="outset" w:sz="6" w:space="0" w:color="auto"/>
              <w:right w:val="outset" w:sz="6" w:space="0" w:color="auto"/>
            </w:tcBorders>
            <w:shd w:val="clear" w:color="auto" w:fill="FFFFFF"/>
            <w:vAlign w:val="center"/>
            <w:hideMark/>
          </w:tcPr>
          <w:p w14:paraId="0E986E71" w14:textId="77777777" w:rsidR="003735CD" w:rsidRPr="003735CD" w:rsidRDefault="003735CD" w:rsidP="003735CD">
            <w:pPr>
              <w:widowControl/>
              <w:spacing w:line="480" w:lineRule="auto"/>
              <w:jc w:val="left"/>
              <w:rPr>
                <w:rFonts w:ascii="微软雅黑" w:eastAsia="微软雅黑" w:hAnsi="微软雅黑" w:cs="宋体"/>
                <w:color w:val="555555"/>
                <w:kern w:val="0"/>
                <w:szCs w:val="21"/>
              </w:rPr>
            </w:pPr>
          </w:p>
        </w:tc>
        <w:tc>
          <w:tcPr>
            <w:tcW w:w="6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8D1984E"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40</w:t>
            </w:r>
          </w:p>
        </w:tc>
        <w:tc>
          <w:tcPr>
            <w:tcW w:w="0" w:type="auto"/>
            <w:vMerge/>
            <w:tcBorders>
              <w:top w:val="single" w:sz="6" w:space="0" w:color="EDEDED"/>
              <w:left w:val="outset" w:sz="6" w:space="0" w:color="auto"/>
              <w:bottom w:val="outset" w:sz="6" w:space="0" w:color="auto"/>
              <w:right w:val="outset" w:sz="6" w:space="0" w:color="auto"/>
            </w:tcBorders>
            <w:shd w:val="clear" w:color="auto" w:fill="FFFFFF"/>
            <w:vAlign w:val="center"/>
            <w:hideMark/>
          </w:tcPr>
          <w:p w14:paraId="6BCCA51A" w14:textId="77777777" w:rsidR="003735CD" w:rsidRPr="003735CD" w:rsidRDefault="003735CD" w:rsidP="003735CD">
            <w:pPr>
              <w:widowControl/>
              <w:spacing w:line="480" w:lineRule="auto"/>
              <w:jc w:val="left"/>
              <w:rPr>
                <w:rFonts w:ascii="微软雅黑" w:eastAsia="微软雅黑" w:hAnsi="微软雅黑" w:cs="宋体"/>
                <w:color w:val="555555"/>
                <w:kern w:val="0"/>
                <w:szCs w:val="21"/>
              </w:rPr>
            </w:pPr>
          </w:p>
        </w:tc>
        <w:tc>
          <w:tcPr>
            <w:tcW w:w="106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4E6BC33"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1</w:t>
            </w:r>
          </w:p>
        </w:tc>
        <w:tc>
          <w:tcPr>
            <w:tcW w:w="100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2CEBDC7"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3</w:t>
            </w:r>
          </w:p>
        </w:tc>
        <w:tc>
          <w:tcPr>
            <w:tcW w:w="90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0535F8D"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20000</w:t>
            </w:r>
          </w:p>
        </w:tc>
        <w:tc>
          <w:tcPr>
            <w:tcW w:w="78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6985590B"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理</w:t>
            </w:r>
          </w:p>
        </w:tc>
        <w:tc>
          <w:tcPr>
            <w:tcW w:w="121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3BB5FD5F"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高等数学+英语</w:t>
            </w:r>
          </w:p>
        </w:tc>
        <w:tc>
          <w:tcPr>
            <w:tcW w:w="66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FC60173"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 </w:t>
            </w:r>
          </w:p>
        </w:tc>
      </w:tr>
      <w:tr w:rsidR="003735CD" w:rsidRPr="003735CD" w14:paraId="4D5340F6" w14:textId="77777777" w:rsidTr="003735CD">
        <w:tc>
          <w:tcPr>
            <w:tcW w:w="1275" w:type="dxa"/>
            <w:vMerge w:val="restart"/>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7BA91179"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国际经济与贸易</w:t>
            </w:r>
          </w:p>
        </w:tc>
        <w:tc>
          <w:tcPr>
            <w:tcW w:w="6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0104E1D"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20</w:t>
            </w:r>
          </w:p>
        </w:tc>
        <w:tc>
          <w:tcPr>
            <w:tcW w:w="840" w:type="dxa"/>
            <w:vMerge w:val="restart"/>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C916B74"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3</w:t>
            </w:r>
          </w:p>
        </w:tc>
        <w:tc>
          <w:tcPr>
            <w:tcW w:w="106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61D40E77"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0</w:t>
            </w:r>
          </w:p>
        </w:tc>
        <w:tc>
          <w:tcPr>
            <w:tcW w:w="100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F3BD675"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1</w:t>
            </w:r>
          </w:p>
        </w:tc>
        <w:tc>
          <w:tcPr>
            <w:tcW w:w="90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559EF735"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20000</w:t>
            </w:r>
          </w:p>
        </w:tc>
        <w:tc>
          <w:tcPr>
            <w:tcW w:w="78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E7E88A4"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文</w:t>
            </w:r>
          </w:p>
        </w:tc>
        <w:tc>
          <w:tcPr>
            <w:tcW w:w="121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674CD3FE"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大学语文+英语</w:t>
            </w:r>
          </w:p>
        </w:tc>
        <w:tc>
          <w:tcPr>
            <w:tcW w:w="66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96D9E01"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 </w:t>
            </w:r>
          </w:p>
        </w:tc>
      </w:tr>
      <w:tr w:rsidR="003735CD" w:rsidRPr="003735CD" w14:paraId="7E0BC62F" w14:textId="77777777" w:rsidTr="003735CD">
        <w:tc>
          <w:tcPr>
            <w:tcW w:w="0" w:type="auto"/>
            <w:vMerge/>
            <w:tcBorders>
              <w:top w:val="single" w:sz="6" w:space="0" w:color="EDEDED"/>
              <w:left w:val="outset" w:sz="6" w:space="0" w:color="auto"/>
              <w:bottom w:val="outset" w:sz="6" w:space="0" w:color="auto"/>
              <w:right w:val="outset" w:sz="6" w:space="0" w:color="auto"/>
            </w:tcBorders>
            <w:shd w:val="clear" w:color="auto" w:fill="FFFFFF"/>
            <w:vAlign w:val="center"/>
            <w:hideMark/>
          </w:tcPr>
          <w:p w14:paraId="0DF00AD7" w14:textId="77777777" w:rsidR="003735CD" w:rsidRPr="003735CD" w:rsidRDefault="003735CD" w:rsidP="003735CD">
            <w:pPr>
              <w:widowControl/>
              <w:spacing w:line="480" w:lineRule="auto"/>
              <w:jc w:val="left"/>
              <w:rPr>
                <w:rFonts w:ascii="微软雅黑" w:eastAsia="微软雅黑" w:hAnsi="微软雅黑" w:cs="宋体"/>
                <w:color w:val="555555"/>
                <w:kern w:val="0"/>
                <w:szCs w:val="21"/>
              </w:rPr>
            </w:pPr>
          </w:p>
        </w:tc>
        <w:tc>
          <w:tcPr>
            <w:tcW w:w="6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CDC9C0B"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20</w:t>
            </w:r>
          </w:p>
        </w:tc>
        <w:tc>
          <w:tcPr>
            <w:tcW w:w="0" w:type="auto"/>
            <w:vMerge/>
            <w:tcBorders>
              <w:top w:val="single" w:sz="6" w:space="0" w:color="EDEDED"/>
              <w:left w:val="outset" w:sz="6" w:space="0" w:color="auto"/>
              <w:bottom w:val="outset" w:sz="6" w:space="0" w:color="auto"/>
              <w:right w:val="outset" w:sz="6" w:space="0" w:color="auto"/>
            </w:tcBorders>
            <w:shd w:val="clear" w:color="auto" w:fill="FFFFFF"/>
            <w:vAlign w:val="center"/>
            <w:hideMark/>
          </w:tcPr>
          <w:p w14:paraId="465B25D7" w14:textId="77777777" w:rsidR="003735CD" w:rsidRPr="003735CD" w:rsidRDefault="003735CD" w:rsidP="003735CD">
            <w:pPr>
              <w:widowControl/>
              <w:spacing w:line="480" w:lineRule="auto"/>
              <w:jc w:val="left"/>
              <w:rPr>
                <w:rFonts w:ascii="微软雅黑" w:eastAsia="微软雅黑" w:hAnsi="微软雅黑" w:cs="宋体"/>
                <w:color w:val="555555"/>
                <w:kern w:val="0"/>
                <w:szCs w:val="21"/>
              </w:rPr>
            </w:pPr>
          </w:p>
        </w:tc>
        <w:tc>
          <w:tcPr>
            <w:tcW w:w="106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31C78CC3"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0</w:t>
            </w:r>
          </w:p>
        </w:tc>
        <w:tc>
          <w:tcPr>
            <w:tcW w:w="100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F6FDEA5"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w:t>
            </w:r>
          </w:p>
        </w:tc>
        <w:tc>
          <w:tcPr>
            <w:tcW w:w="90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1BD3690"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20000</w:t>
            </w:r>
          </w:p>
        </w:tc>
        <w:tc>
          <w:tcPr>
            <w:tcW w:w="78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2E2E4E4"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理</w:t>
            </w:r>
          </w:p>
        </w:tc>
        <w:tc>
          <w:tcPr>
            <w:tcW w:w="121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7573C99B"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高等数学+英语</w:t>
            </w:r>
          </w:p>
        </w:tc>
        <w:tc>
          <w:tcPr>
            <w:tcW w:w="66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760A23C9"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 </w:t>
            </w:r>
          </w:p>
        </w:tc>
      </w:tr>
      <w:tr w:rsidR="003735CD" w:rsidRPr="003735CD" w14:paraId="0301A874" w14:textId="77777777" w:rsidTr="003735CD">
        <w:tc>
          <w:tcPr>
            <w:tcW w:w="12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4BEF622"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合计</w:t>
            </w:r>
          </w:p>
        </w:tc>
        <w:tc>
          <w:tcPr>
            <w:tcW w:w="6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CF52FF9"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800</w:t>
            </w:r>
          </w:p>
        </w:tc>
        <w:tc>
          <w:tcPr>
            <w:tcW w:w="84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753E3114"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64</w:t>
            </w:r>
          </w:p>
        </w:tc>
        <w:tc>
          <w:tcPr>
            <w:tcW w:w="106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6DEDD35C"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16</w:t>
            </w:r>
          </w:p>
        </w:tc>
        <w:tc>
          <w:tcPr>
            <w:tcW w:w="100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57D25D71"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64</w:t>
            </w:r>
          </w:p>
        </w:tc>
        <w:tc>
          <w:tcPr>
            <w:tcW w:w="90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3C579CFB"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 </w:t>
            </w:r>
          </w:p>
        </w:tc>
        <w:tc>
          <w:tcPr>
            <w:tcW w:w="78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82E165D"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 </w:t>
            </w:r>
          </w:p>
        </w:tc>
        <w:tc>
          <w:tcPr>
            <w:tcW w:w="121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6B1CA4B5"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 </w:t>
            </w:r>
          </w:p>
        </w:tc>
        <w:tc>
          <w:tcPr>
            <w:tcW w:w="66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4E79310"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 </w:t>
            </w:r>
          </w:p>
        </w:tc>
      </w:tr>
    </w:tbl>
    <w:p w14:paraId="71A8233C" w14:textId="77777777" w:rsidR="003735CD" w:rsidRPr="003735CD" w:rsidRDefault="003735CD" w:rsidP="003735CD">
      <w:pPr>
        <w:widowControl/>
        <w:jc w:val="left"/>
        <w:rPr>
          <w:rFonts w:ascii="宋体" w:eastAsia="宋体" w:hAnsi="宋体" w:cs="宋体" w:hint="eastAsia"/>
          <w:kern w:val="0"/>
          <w:sz w:val="24"/>
          <w:szCs w:val="24"/>
        </w:rPr>
      </w:pPr>
      <w:r w:rsidRPr="003735CD">
        <w:rPr>
          <w:rFonts w:ascii="微软雅黑" w:eastAsia="微软雅黑" w:hAnsi="微软雅黑" w:cs="宋体" w:hint="eastAsia"/>
          <w:b/>
          <w:bCs/>
          <w:color w:val="555555"/>
          <w:kern w:val="0"/>
          <w:sz w:val="24"/>
          <w:szCs w:val="24"/>
          <w:shd w:val="clear" w:color="auto" w:fill="FFFFFF"/>
        </w:rPr>
        <w:t>（1）所有专业学制均为2年；</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（2）免文化课考试退役士兵专项计划文理兼招。</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1.2</w:t>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b/>
          <w:bCs/>
          <w:color w:val="555555"/>
          <w:kern w:val="0"/>
          <w:sz w:val="24"/>
          <w:szCs w:val="24"/>
          <w:shd w:val="clear" w:color="auto" w:fill="FFFFFF"/>
        </w:rPr>
        <w:t>招生专业范围</w:t>
      </w:r>
    </w:p>
    <w:tbl>
      <w:tblPr>
        <w:tblW w:w="8595" w:type="dxa"/>
        <w:shd w:val="clear" w:color="auto" w:fill="FFFFFF"/>
        <w:tblCellMar>
          <w:left w:w="0" w:type="dxa"/>
          <w:right w:w="0" w:type="dxa"/>
        </w:tblCellMar>
        <w:tblLook w:val="04A0" w:firstRow="1" w:lastRow="0" w:firstColumn="1" w:lastColumn="0" w:noHBand="0" w:noVBand="1"/>
      </w:tblPr>
      <w:tblGrid>
        <w:gridCol w:w="2100"/>
        <w:gridCol w:w="6495"/>
      </w:tblGrid>
      <w:tr w:rsidR="003735CD" w:rsidRPr="003735CD" w14:paraId="2E3490BC" w14:textId="77777777" w:rsidTr="003735CD">
        <w:tc>
          <w:tcPr>
            <w:tcW w:w="8595" w:type="dxa"/>
            <w:gridSpan w:val="2"/>
            <w:tcBorders>
              <w:top w:val="single" w:sz="6" w:space="0" w:color="EDEDED"/>
            </w:tcBorders>
            <w:shd w:val="clear" w:color="auto" w:fill="FFFFFF"/>
            <w:tcMar>
              <w:top w:w="90" w:type="dxa"/>
              <w:left w:w="0" w:type="dxa"/>
              <w:bottom w:w="90" w:type="dxa"/>
              <w:right w:w="150" w:type="dxa"/>
            </w:tcMar>
            <w:vAlign w:val="center"/>
            <w:hideMark/>
          </w:tcPr>
          <w:p w14:paraId="5A5C9E5F" w14:textId="77777777" w:rsidR="003735CD" w:rsidRPr="003735CD" w:rsidRDefault="003735CD" w:rsidP="003735CD">
            <w:pPr>
              <w:widowControl/>
              <w:spacing w:line="480" w:lineRule="auto"/>
              <w:jc w:val="left"/>
              <w:rPr>
                <w:rFonts w:ascii="微软雅黑" w:eastAsia="微软雅黑" w:hAnsi="微软雅黑" w:cs="宋体"/>
                <w:color w:val="555555"/>
                <w:kern w:val="0"/>
                <w:szCs w:val="21"/>
              </w:rPr>
            </w:pPr>
            <w:r w:rsidRPr="003735CD">
              <w:rPr>
                <w:rFonts w:ascii="微软雅黑" w:eastAsia="微软雅黑" w:hAnsi="微软雅黑" w:cs="宋体" w:hint="eastAsia"/>
                <w:color w:val="555555"/>
                <w:kern w:val="0"/>
                <w:szCs w:val="21"/>
              </w:rPr>
              <w:t>招生专业范围</w:t>
            </w:r>
          </w:p>
        </w:tc>
      </w:tr>
      <w:tr w:rsidR="003735CD" w:rsidRPr="003735CD" w14:paraId="759D3082" w14:textId="77777777" w:rsidTr="003735CD">
        <w:tc>
          <w:tcPr>
            <w:tcW w:w="2100" w:type="dxa"/>
            <w:tcBorders>
              <w:top w:val="single" w:sz="6" w:space="0" w:color="EDEDED"/>
            </w:tcBorders>
            <w:shd w:val="clear" w:color="auto" w:fill="FFFFFF"/>
            <w:tcMar>
              <w:top w:w="90" w:type="dxa"/>
              <w:left w:w="0" w:type="dxa"/>
              <w:bottom w:w="90" w:type="dxa"/>
              <w:right w:w="150" w:type="dxa"/>
            </w:tcMar>
            <w:vAlign w:val="center"/>
            <w:hideMark/>
          </w:tcPr>
          <w:p w14:paraId="31A13731"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专业名称</w:t>
            </w:r>
          </w:p>
        </w:tc>
        <w:tc>
          <w:tcPr>
            <w:tcW w:w="6495" w:type="dxa"/>
            <w:tcBorders>
              <w:top w:val="single" w:sz="6" w:space="0" w:color="EDEDED"/>
            </w:tcBorders>
            <w:shd w:val="clear" w:color="auto" w:fill="FFFFFF"/>
            <w:tcMar>
              <w:top w:w="90" w:type="dxa"/>
              <w:left w:w="0" w:type="dxa"/>
              <w:bottom w:w="90" w:type="dxa"/>
              <w:right w:w="150" w:type="dxa"/>
            </w:tcMar>
            <w:vAlign w:val="center"/>
            <w:hideMark/>
          </w:tcPr>
          <w:p w14:paraId="10CF23CD"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招生专业范围</w:t>
            </w:r>
          </w:p>
        </w:tc>
      </w:tr>
      <w:tr w:rsidR="003735CD" w:rsidRPr="003735CD" w14:paraId="6CCD56EA" w14:textId="77777777" w:rsidTr="003735CD">
        <w:tc>
          <w:tcPr>
            <w:tcW w:w="2100" w:type="dxa"/>
            <w:tcBorders>
              <w:top w:val="single" w:sz="6" w:space="0" w:color="EDEDED"/>
            </w:tcBorders>
            <w:shd w:val="clear" w:color="auto" w:fill="FFFFFF"/>
            <w:tcMar>
              <w:top w:w="90" w:type="dxa"/>
              <w:left w:w="0" w:type="dxa"/>
              <w:bottom w:w="90" w:type="dxa"/>
              <w:right w:w="150" w:type="dxa"/>
            </w:tcMar>
            <w:vAlign w:val="center"/>
            <w:hideMark/>
          </w:tcPr>
          <w:p w14:paraId="2A5ADE8B"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水利水电工程</w:t>
            </w:r>
          </w:p>
        </w:tc>
        <w:tc>
          <w:tcPr>
            <w:tcW w:w="6495" w:type="dxa"/>
            <w:tcBorders>
              <w:top w:val="single" w:sz="6" w:space="0" w:color="EDEDED"/>
            </w:tcBorders>
            <w:shd w:val="clear" w:color="auto" w:fill="FFFFFF"/>
            <w:tcMar>
              <w:top w:w="90" w:type="dxa"/>
              <w:left w:w="0" w:type="dxa"/>
              <w:bottom w:w="90" w:type="dxa"/>
              <w:right w:w="150" w:type="dxa"/>
            </w:tcMar>
            <w:vAlign w:val="center"/>
            <w:hideMark/>
          </w:tcPr>
          <w:p w14:paraId="7B1842F3"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水利大类、土木建筑大类</w:t>
            </w:r>
          </w:p>
        </w:tc>
      </w:tr>
      <w:tr w:rsidR="003735CD" w:rsidRPr="003735CD" w14:paraId="09AC48F5" w14:textId="77777777" w:rsidTr="003735CD">
        <w:tc>
          <w:tcPr>
            <w:tcW w:w="2100" w:type="dxa"/>
            <w:tcBorders>
              <w:top w:val="single" w:sz="6" w:space="0" w:color="EDEDED"/>
            </w:tcBorders>
            <w:shd w:val="clear" w:color="auto" w:fill="FFFFFF"/>
            <w:tcMar>
              <w:top w:w="90" w:type="dxa"/>
              <w:left w:w="0" w:type="dxa"/>
              <w:bottom w:w="90" w:type="dxa"/>
              <w:right w:w="150" w:type="dxa"/>
            </w:tcMar>
            <w:vAlign w:val="center"/>
            <w:hideMark/>
          </w:tcPr>
          <w:p w14:paraId="1C8C4BEA"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土木工程</w:t>
            </w:r>
          </w:p>
        </w:tc>
        <w:tc>
          <w:tcPr>
            <w:tcW w:w="6495" w:type="dxa"/>
            <w:tcBorders>
              <w:top w:val="single" w:sz="6" w:space="0" w:color="EDEDED"/>
            </w:tcBorders>
            <w:shd w:val="clear" w:color="auto" w:fill="FFFFFF"/>
            <w:tcMar>
              <w:top w:w="90" w:type="dxa"/>
              <w:left w:w="0" w:type="dxa"/>
              <w:bottom w:w="90" w:type="dxa"/>
              <w:right w:w="150" w:type="dxa"/>
            </w:tcMar>
            <w:vAlign w:val="center"/>
            <w:hideMark/>
          </w:tcPr>
          <w:p w14:paraId="4D49220E"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土木建筑大类、交通运输大类、资源环境与安全大类、水利大类、装备制造大类、电子信息大类  </w:t>
            </w:r>
          </w:p>
        </w:tc>
      </w:tr>
      <w:tr w:rsidR="003735CD" w:rsidRPr="003735CD" w14:paraId="772E497B" w14:textId="77777777" w:rsidTr="003735CD">
        <w:tc>
          <w:tcPr>
            <w:tcW w:w="2100" w:type="dxa"/>
            <w:tcBorders>
              <w:top w:val="single" w:sz="6" w:space="0" w:color="EDEDED"/>
            </w:tcBorders>
            <w:shd w:val="clear" w:color="auto" w:fill="FFFFFF"/>
            <w:tcMar>
              <w:top w:w="90" w:type="dxa"/>
              <w:left w:w="0" w:type="dxa"/>
              <w:bottom w:w="90" w:type="dxa"/>
              <w:right w:w="150" w:type="dxa"/>
            </w:tcMar>
            <w:vAlign w:val="center"/>
            <w:hideMark/>
          </w:tcPr>
          <w:p w14:paraId="317798A0"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lastRenderedPageBreak/>
              <w:t>机械工程</w:t>
            </w:r>
          </w:p>
        </w:tc>
        <w:tc>
          <w:tcPr>
            <w:tcW w:w="6495" w:type="dxa"/>
            <w:tcBorders>
              <w:top w:val="single" w:sz="6" w:space="0" w:color="EDEDED"/>
            </w:tcBorders>
            <w:shd w:val="clear" w:color="auto" w:fill="FFFFFF"/>
            <w:tcMar>
              <w:top w:w="90" w:type="dxa"/>
              <w:left w:w="0" w:type="dxa"/>
              <w:bottom w:w="90" w:type="dxa"/>
              <w:right w:w="150" w:type="dxa"/>
            </w:tcMar>
            <w:vAlign w:val="center"/>
            <w:hideMark/>
          </w:tcPr>
          <w:p w14:paraId="5426FFC0"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装备制造大类、交通运输大类、能源动力与材料大类、土木建筑大类、电子信息大类</w:t>
            </w:r>
          </w:p>
        </w:tc>
      </w:tr>
      <w:tr w:rsidR="003735CD" w:rsidRPr="003735CD" w14:paraId="740212F1" w14:textId="77777777" w:rsidTr="003735CD">
        <w:tc>
          <w:tcPr>
            <w:tcW w:w="2100" w:type="dxa"/>
            <w:tcBorders>
              <w:top w:val="single" w:sz="6" w:space="0" w:color="EDEDED"/>
            </w:tcBorders>
            <w:shd w:val="clear" w:color="auto" w:fill="FFFFFF"/>
            <w:tcMar>
              <w:top w:w="90" w:type="dxa"/>
              <w:left w:w="0" w:type="dxa"/>
              <w:bottom w:w="90" w:type="dxa"/>
              <w:right w:w="150" w:type="dxa"/>
            </w:tcMar>
            <w:vAlign w:val="center"/>
            <w:hideMark/>
          </w:tcPr>
          <w:p w14:paraId="45C5E0A1"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计算机科学与技术</w:t>
            </w:r>
          </w:p>
        </w:tc>
        <w:tc>
          <w:tcPr>
            <w:tcW w:w="6495" w:type="dxa"/>
            <w:tcBorders>
              <w:top w:val="single" w:sz="6" w:space="0" w:color="EDEDED"/>
            </w:tcBorders>
            <w:shd w:val="clear" w:color="auto" w:fill="FFFFFF"/>
            <w:tcMar>
              <w:top w:w="90" w:type="dxa"/>
              <w:left w:w="0" w:type="dxa"/>
              <w:bottom w:w="90" w:type="dxa"/>
              <w:right w:w="150" w:type="dxa"/>
            </w:tcMar>
            <w:vAlign w:val="center"/>
            <w:hideMark/>
          </w:tcPr>
          <w:p w14:paraId="53475E86"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电子信息大类、财经商贸大类、土木建筑大类、装备制造大类、交通运输大类、生物与化工大类、教育与体育大类、公共管理与服务大类、文化艺术大类、旅游大类、新闻传播大类、农林牧渔大类、食品药品与粮食大类、公安与司法大类、医药卫生大类</w:t>
            </w:r>
          </w:p>
        </w:tc>
      </w:tr>
      <w:tr w:rsidR="003735CD" w:rsidRPr="003735CD" w14:paraId="1A9ED5D0" w14:textId="77777777" w:rsidTr="003735CD">
        <w:tc>
          <w:tcPr>
            <w:tcW w:w="2100" w:type="dxa"/>
            <w:tcBorders>
              <w:top w:val="single" w:sz="6" w:space="0" w:color="EDEDED"/>
            </w:tcBorders>
            <w:shd w:val="clear" w:color="auto" w:fill="FFFFFF"/>
            <w:tcMar>
              <w:top w:w="90" w:type="dxa"/>
              <w:left w:w="0" w:type="dxa"/>
              <w:bottom w:w="90" w:type="dxa"/>
              <w:right w:w="150" w:type="dxa"/>
            </w:tcMar>
            <w:vAlign w:val="center"/>
            <w:hideMark/>
          </w:tcPr>
          <w:p w14:paraId="0E9DA6B5"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电气工程及其自动化</w:t>
            </w:r>
          </w:p>
        </w:tc>
        <w:tc>
          <w:tcPr>
            <w:tcW w:w="6495" w:type="dxa"/>
            <w:tcBorders>
              <w:top w:val="single" w:sz="6" w:space="0" w:color="EDEDED"/>
            </w:tcBorders>
            <w:shd w:val="clear" w:color="auto" w:fill="FFFFFF"/>
            <w:tcMar>
              <w:top w:w="90" w:type="dxa"/>
              <w:left w:w="0" w:type="dxa"/>
              <w:bottom w:w="90" w:type="dxa"/>
              <w:right w:w="150" w:type="dxa"/>
            </w:tcMar>
            <w:vAlign w:val="center"/>
            <w:hideMark/>
          </w:tcPr>
          <w:p w14:paraId="51112AAB"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电子信息大类、装备制造大类、土木建筑大类、农林牧渔大类、资源环境与安全大类、水利大类、生物与化工大类、交通运输大类、能源动力与材料大类、财经商贸大类、轻工纺织大类、公安与司法大类、教育与体育大类</w:t>
            </w:r>
          </w:p>
        </w:tc>
      </w:tr>
      <w:tr w:rsidR="003735CD" w:rsidRPr="003735CD" w14:paraId="43B92D5C" w14:textId="77777777" w:rsidTr="003735CD">
        <w:tc>
          <w:tcPr>
            <w:tcW w:w="2100" w:type="dxa"/>
            <w:tcBorders>
              <w:top w:val="single" w:sz="6" w:space="0" w:color="EDEDED"/>
            </w:tcBorders>
            <w:shd w:val="clear" w:color="auto" w:fill="FFFFFF"/>
            <w:tcMar>
              <w:top w:w="90" w:type="dxa"/>
              <w:left w:w="0" w:type="dxa"/>
              <w:bottom w:w="90" w:type="dxa"/>
              <w:right w:w="150" w:type="dxa"/>
            </w:tcMar>
            <w:vAlign w:val="center"/>
            <w:hideMark/>
          </w:tcPr>
          <w:p w14:paraId="5A7D516C"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会计学</w:t>
            </w:r>
          </w:p>
        </w:tc>
        <w:tc>
          <w:tcPr>
            <w:tcW w:w="6495" w:type="dxa"/>
            <w:tcBorders>
              <w:top w:val="single" w:sz="6" w:space="0" w:color="EDEDED"/>
            </w:tcBorders>
            <w:shd w:val="clear" w:color="auto" w:fill="FFFFFF"/>
            <w:tcMar>
              <w:top w:w="90" w:type="dxa"/>
              <w:left w:w="0" w:type="dxa"/>
              <w:bottom w:w="90" w:type="dxa"/>
              <w:right w:w="150" w:type="dxa"/>
            </w:tcMar>
            <w:vAlign w:val="center"/>
            <w:hideMark/>
          </w:tcPr>
          <w:p w14:paraId="14A9734E"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财经商贸大类</w:t>
            </w:r>
          </w:p>
        </w:tc>
      </w:tr>
      <w:tr w:rsidR="003735CD" w:rsidRPr="003735CD" w14:paraId="4BD0388E" w14:textId="77777777" w:rsidTr="003735CD">
        <w:tc>
          <w:tcPr>
            <w:tcW w:w="2100" w:type="dxa"/>
            <w:tcBorders>
              <w:top w:val="single" w:sz="6" w:space="0" w:color="EDEDED"/>
            </w:tcBorders>
            <w:shd w:val="clear" w:color="auto" w:fill="FFFFFF"/>
            <w:tcMar>
              <w:top w:w="90" w:type="dxa"/>
              <w:left w:w="0" w:type="dxa"/>
              <w:bottom w:w="90" w:type="dxa"/>
              <w:right w:w="150" w:type="dxa"/>
            </w:tcMar>
            <w:vAlign w:val="center"/>
            <w:hideMark/>
          </w:tcPr>
          <w:p w14:paraId="320DFAD7"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工程管理</w:t>
            </w:r>
          </w:p>
        </w:tc>
        <w:tc>
          <w:tcPr>
            <w:tcW w:w="6495" w:type="dxa"/>
            <w:tcBorders>
              <w:top w:val="single" w:sz="6" w:space="0" w:color="EDEDED"/>
            </w:tcBorders>
            <w:shd w:val="clear" w:color="auto" w:fill="FFFFFF"/>
            <w:tcMar>
              <w:top w:w="90" w:type="dxa"/>
              <w:left w:w="0" w:type="dxa"/>
              <w:bottom w:w="90" w:type="dxa"/>
              <w:right w:w="150" w:type="dxa"/>
            </w:tcMar>
            <w:vAlign w:val="center"/>
            <w:hideMark/>
          </w:tcPr>
          <w:p w14:paraId="5D5CCA78"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土木建筑大类、水利大类、交通运输大类、资源环境与安全大类、财经商贸大类、装备制造大类、电子信息大类</w:t>
            </w:r>
          </w:p>
        </w:tc>
      </w:tr>
      <w:tr w:rsidR="003735CD" w:rsidRPr="003735CD" w14:paraId="1282BBD0" w14:textId="77777777" w:rsidTr="003735CD">
        <w:tc>
          <w:tcPr>
            <w:tcW w:w="2100" w:type="dxa"/>
            <w:tcBorders>
              <w:top w:val="single" w:sz="6" w:space="0" w:color="EDEDED"/>
            </w:tcBorders>
            <w:shd w:val="clear" w:color="auto" w:fill="FFFFFF"/>
            <w:tcMar>
              <w:top w:w="90" w:type="dxa"/>
              <w:left w:w="0" w:type="dxa"/>
              <w:bottom w:w="90" w:type="dxa"/>
              <w:right w:w="150" w:type="dxa"/>
            </w:tcMar>
            <w:vAlign w:val="center"/>
            <w:hideMark/>
          </w:tcPr>
          <w:p w14:paraId="0E168D0F"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人力资源管理</w:t>
            </w:r>
          </w:p>
        </w:tc>
        <w:tc>
          <w:tcPr>
            <w:tcW w:w="6495" w:type="dxa"/>
            <w:tcBorders>
              <w:top w:val="single" w:sz="6" w:space="0" w:color="EDEDED"/>
            </w:tcBorders>
            <w:shd w:val="clear" w:color="auto" w:fill="FFFFFF"/>
            <w:tcMar>
              <w:top w:w="90" w:type="dxa"/>
              <w:left w:w="0" w:type="dxa"/>
              <w:bottom w:w="90" w:type="dxa"/>
              <w:right w:w="150" w:type="dxa"/>
            </w:tcMar>
            <w:vAlign w:val="center"/>
            <w:hideMark/>
          </w:tcPr>
          <w:p w14:paraId="122E3A64"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农林牧渔大类、资源环境与安全大类、能源动力与材料大类、土木建筑大类、水利大类、装备制造大类、生物与化工大类、轻工纺织大类、食品药品与粮食大类、电子信息大类、交通运输大类、财经商贸大类、旅游大类、新闻传播大类、教育与体育大类、公安与司法大类、公共管理与服务大类、医药卫生大类</w:t>
            </w:r>
          </w:p>
        </w:tc>
      </w:tr>
      <w:tr w:rsidR="003735CD" w:rsidRPr="003735CD" w14:paraId="3714E467" w14:textId="77777777" w:rsidTr="003735CD">
        <w:tc>
          <w:tcPr>
            <w:tcW w:w="2100" w:type="dxa"/>
            <w:tcBorders>
              <w:top w:val="single" w:sz="6" w:space="0" w:color="EDEDED"/>
            </w:tcBorders>
            <w:shd w:val="clear" w:color="auto" w:fill="FFFFFF"/>
            <w:tcMar>
              <w:top w:w="90" w:type="dxa"/>
              <w:left w:w="0" w:type="dxa"/>
              <w:bottom w:w="90" w:type="dxa"/>
              <w:right w:w="150" w:type="dxa"/>
            </w:tcMar>
            <w:vAlign w:val="center"/>
            <w:hideMark/>
          </w:tcPr>
          <w:p w14:paraId="3C6BD7DB"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酒店管理</w:t>
            </w:r>
          </w:p>
        </w:tc>
        <w:tc>
          <w:tcPr>
            <w:tcW w:w="6495" w:type="dxa"/>
            <w:tcBorders>
              <w:top w:val="single" w:sz="6" w:space="0" w:color="EDEDED"/>
            </w:tcBorders>
            <w:shd w:val="clear" w:color="auto" w:fill="FFFFFF"/>
            <w:tcMar>
              <w:top w:w="90" w:type="dxa"/>
              <w:left w:w="0" w:type="dxa"/>
              <w:bottom w:w="90" w:type="dxa"/>
              <w:right w:w="150" w:type="dxa"/>
            </w:tcMar>
            <w:vAlign w:val="center"/>
            <w:hideMark/>
          </w:tcPr>
          <w:p w14:paraId="1044B65E"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农林牧渔大类、资源环境与安全大类、能源动力与材料大类、土木建筑大类、水利大类、装备制造大类、生物与化工大类、轻工纺织大</w:t>
            </w:r>
            <w:r w:rsidRPr="003735CD">
              <w:rPr>
                <w:rFonts w:ascii="微软雅黑" w:eastAsia="微软雅黑" w:hAnsi="微软雅黑" w:cs="宋体" w:hint="eastAsia"/>
                <w:color w:val="555555"/>
                <w:kern w:val="0"/>
                <w:szCs w:val="21"/>
              </w:rPr>
              <w:lastRenderedPageBreak/>
              <w:t>类、食品药品与粮食大类、电子信息大类、交通运输大类、财经商贸大类、旅游大类、新闻传播大类、教育与体育大类、公安与司法大类、公共管理与服务大类、医药卫生大类</w:t>
            </w:r>
          </w:p>
        </w:tc>
      </w:tr>
      <w:tr w:rsidR="003735CD" w:rsidRPr="003735CD" w14:paraId="19994902" w14:textId="77777777" w:rsidTr="003735CD">
        <w:tc>
          <w:tcPr>
            <w:tcW w:w="2100" w:type="dxa"/>
            <w:tcBorders>
              <w:top w:val="single" w:sz="6" w:space="0" w:color="EDEDED"/>
            </w:tcBorders>
            <w:shd w:val="clear" w:color="auto" w:fill="FFFFFF"/>
            <w:tcMar>
              <w:top w:w="90" w:type="dxa"/>
              <w:left w:w="0" w:type="dxa"/>
              <w:bottom w:w="90" w:type="dxa"/>
              <w:right w:w="150" w:type="dxa"/>
            </w:tcMar>
            <w:vAlign w:val="center"/>
            <w:hideMark/>
          </w:tcPr>
          <w:p w14:paraId="378B1C5C"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lastRenderedPageBreak/>
              <w:t>国际经济与贸易</w:t>
            </w:r>
          </w:p>
        </w:tc>
        <w:tc>
          <w:tcPr>
            <w:tcW w:w="6495" w:type="dxa"/>
            <w:tcBorders>
              <w:top w:val="single" w:sz="6" w:space="0" w:color="EDEDED"/>
            </w:tcBorders>
            <w:shd w:val="clear" w:color="auto" w:fill="FFFFFF"/>
            <w:tcMar>
              <w:top w:w="90" w:type="dxa"/>
              <w:left w:w="0" w:type="dxa"/>
              <w:bottom w:w="90" w:type="dxa"/>
              <w:right w:w="150" w:type="dxa"/>
            </w:tcMar>
            <w:vAlign w:val="center"/>
            <w:hideMark/>
          </w:tcPr>
          <w:p w14:paraId="6ECBC033"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农林牧渔大类、资源环境与安全大类、能源动力与材料大类、土木建筑大类、水利大类、装备制造大类、生物与化工大类、轻工纺织大类、食品药品与粮食大类、电子信息大类、交通运输大类、财经商贸大类、旅游大类、新闻传播大类、教育与体育大类、公安与司法大类、公共管理与服务大类、医药卫生大类</w:t>
            </w:r>
          </w:p>
        </w:tc>
      </w:tr>
    </w:tbl>
    <w:p w14:paraId="28929B88" w14:textId="77777777" w:rsidR="003735CD" w:rsidRPr="003735CD" w:rsidRDefault="003735CD" w:rsidP="003735CD">
      <w:pPr>
        <w:widowControl/>
        <w:jc w:val="left"/>
        <w:rPr>
          <w:rFonts w:ascii="宋体" w:eastAsia="宋体" w:hAnsi="宋体" w:cs="宋体" w:hint="eastAsia"/>
          <w:kern w:val="0"/>
          <w:sz w:val="24"/>
          <w:szCs w:val="24"/>
        </w:rPr>
      </w:pPr>
      <w:r w:rsidRPr="003735CD">
        <w:rPr>
          <w:rFonts w:ascii="微软雅黑" w:eastAsia="微软雅黑" w:hAnsi="微软雅黑" w:cs="宋体" w:hint="eastAsia"/>
          <w:b/>
          <w:bCs/>
          <w:color w:val="555555"/>
          <w:kern w:val="0"/>
          <w:sz w:val="24"/>
          <w:szCs w:val="24"/>
          <w:shd w:val="clear" w:color="auto" w:fill="FFFFFF"/>
        </w:rPr>
        <w:t>注：专业大类分类标准参照教育部高等职业教育专业目录（2021年）执行。</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2.报名</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2.1</w:t>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b/>
          <w:bCs/>
          <w:color w:val="555555"/>
          <w:kern w:val="0"/>
          <w:sz w:val="24"/>
          <w:szCs w:val="24"/>
          <w:shd w:val="clear" w:color="auto" w:fill="FFFFFF"/>
        </w:rPr>
        <w:t>报名条件</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2.1.1 安徽省省属普通高校（以及经过批准举办普通高等职业教育的成人高等院校）的应届全日制普通高职（专科）毕业生；在安徽省应征入伍具有普通高职（专科）学历的退役士兵。所有考生须参加省考试院统一组织的报名，并取得考生号。身体条件符合《普通高等学校招生体检工作指导意见》的体检要求，同时毕业专业须符合我校相应专业招生专业范围的要求，毕业专业非以上专业大类的考生不能报考我校相应专升本专业。</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2.1.2 申请我校各类鼓励政策考生还须分别符合下列条件：</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（1）</w:t>
      </w:r>
      <w:r w:rsidRPr="003735CD">
        <w:rPr>
          <w:rFonts w:ascii="微软雅黑" w:eastAsia="微软雅黑" w:hAnsi="微软雅黑" w:cs="宋体" w:hint="eastAsia"/>
          <w:b/>
          <w:bCs/>
          <w:color w:val="555555"/>
          <w:kern w:val="0"/>
          <w:sz w:val="24"/>
          <w:szCs w:val="24"/>
          <w:shd w:val="clear" w:color="auto" w:fill="FFFFFF"/>
        </w:rPr>
        <w:t>申请三等功鼓励政策退役士兵考生：</w:t>
      </w:r>
      <w:r w:rsidRPr="003735CD">
        <w:rPr>
          <w:rFonts w:ascii="微软雅黑" w:eastAsia="微软雅黑" w:hAnsi="微软雅黑" w:cs="宋体" w:hint="eastAsia"/>
          <w:color w:val="555555"/>
          <w:kern w:val="0"/>
          <w:sz w:val="24"/>
          <w:szCs w:val="24"/>
          <w:shd w:val="clear" w:color="auto" w:fill="FFFFFF"/>
        </w:rPr>
        <w:t>服役期间荣立三等功以上奖励。</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（2）</w:t>
      </w:r>
      <w:r w:rsidRPr="003735CD">
        <w:rPr>
          <w:rFonts w:ascii="微软雅黑" w:eastAsia="微软雅黑" w:hAnsi="微软雅黑" w:cs="宋体" w:hint="eastAsia"/>
          <w:b/>
          <w:bCs/>
          <w:color w:val="555555"/>
          <w:kern w:val="0"/>
          <w:sz w:val="24"/>
          <w:szCs w:val="24"/>
          <w:shd w:val="clear" w:color="auto" w:fill="FFFFFF"/>
        </w:rPr>
        <w:t>申请我校技能大赛鼓励政策的考生：</w:t>
      </w:r>
      <w:r w:rsidRPr="003735CD">
        <w:rPr>
          <w:rFonts w:ascii="微软雅黑" w:eastAsia="微软雅黑" w:hAnsi="微软雅黑" w:cs="宋体" w:hint="eastAsia"/>
          <w:color w:val="555555"/>
          <w:kern w:val="0"/>
          <w:sz w:val="24"/>
          <w:szCs w:val="24"/>
          <w:shd w:val="clear" w:color="auto" w:fill="FFFFFF"/>
        </w:rPr>
        <w:t>高职（专科）期间获得中华人民共和</w:t>
      </w:r>
      <w:r w:rsidRPr="003735CD">
        <w:rPr>
          <w:rFonts w:ascii="微软雅黑" w:eastAsia="微软雅黑" w:hAnsi="微软雅黑" w:cs="宋体" w:hint="eastAsia"/>
          <w:color w:val="555555"/>
          <w:kern w:val="0"/>
          <w:sz w:val="24"/>
          <w:szCs w:val="24"/>
          <w:shd w:val="clear" w:color="auto" w:fill="FFFFFF"/>
        </w:rPr>
        <w:lastRenderedPageBreak/>
        <w:t>国职业技能大赛铜牌及以上奖项，全国职业院校技能大赛、中国国际“互联网+”大学生创新创业大赛二等奖及以上奖项，世界技能大赛、世界职业院校技能大赛奖项的选手取得普通高等学校专升本考试免试就学资格。符合普通专升本考试招生报考条件并报考相应专业的，获奖项目要与报考专业相关，可直接录取。</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高职（专科）期间获得教育部等部委联合主办的全国职业院校技能大赛三等奖及以上奖项或安徽省教育厅等部门联合主办的全省职业院校技能大赛一等奖的高职（专科）应届毕业生，符合普通专升本考试招生报考条件并报考相应专业的，且获奖项目要与报考专业相关，可免于参加公共课考试，申请参加我校组织的面试。</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2.2</w:t>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b/>
          <w:bCs/>
          <w:color w:val="555555"/>
          <w:kern w:val="0"/>
          <w:sz w:val="24"/>
          <w:szCs w:val="24"/>
          <w:shd w:val="clear" w:color="auto" w:fill="FFFFFF"/>
        </w:rPr>
        <w:t>报名办法及志愿填报</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意向报考我校且符合我校报考条件的考生均须严格按《安徽省2024年普通高校专升本考试招生工作操作办法》文件的要求在2024年3月25日10:00至3月29日16:00内使用电脑登录zsbbm.ahzsks.cn，注册后绑定微信号和手机号码报名，并通过微信小程序随时关注自己的审核状态，在3月31日17:00前完成缴费。具体报名操作流程请关注省考试院网站或微信公众号。</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专升本志愿分为A段和B段，其中A段为专项计划志愿，含免文化课考试退役士兵专项计划、非免试退役士兵专项计划和建档立卡考生专项计划。B段为非专项计划志愿。符合条件的考生可兼报A段、B段志愿。</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意向报考我校的考生，填报志愿时须仔细阅读我校招生章程，综合考虑招生专业相关要求、专业课考试时间、综合考查安排等因素，避免填报无效志愿。</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lastRenderedPageBreak/>
        <w:t>2.2.1 意向报考我校且符合我校报考条件的考生</w:t>
      </w:r>
      <w:r w:rsidRPr="003735CD">
        <w:rPr>
          <w:rFonts w:ascii="微软雅黑" w:eastAsia="微软雅黑" w:hAnsi="微软雅黑" w:cs="宋体" w:hint="eastAsia"/>
          <w:b/>
          <w:bCs/>
          <w:color w:val="555555"/>
          <w:kern w:val="0"/>
          <w:sz w:val="24"/>
          <w:szCs w:val="24"/>
          <w:shd w:val="clear" w:color="auto" w:fill="FFFFFF"/>
        </w:rPr>
        <w:t>（不含在安徽省应征入伍并在外省院校完成高职（专科）学业的退役士兵考生）</w:t>
      </w:r>
      <w:r w:rsidRPr="003735CD">
        <w:rPr>
          <w:rFonts w:ascii="微软雅黑" w:eastAsia="微软雅黑" w:hAnsi="微软雅黑" w:cs="宋体" w:hint="eastAsia"/>
          <w:color w:val="555555"/>
          <w:kern w:val="0"/>
          <w:sz w:val="24"/>
          <w:szCs w:val="24"/>
          <w:shd w:val="clear" w:color="auto" w:fill="FFFFFF"/>
        </w:rPr>
        <w:t>在规定时间内使用电脑（不建议使用手机浏览器）登录</w:t>
      </w:r>
      <w:r w:rsidRPr="003735CD">
        <w:rPr>
          <w:rFonts w:ascii="微软雅黑" w:eastAsia="微软雅黑" w:hAnsi="微软雅黑" w:cs="宋体" w:hint="eastAsia"/>
          <w:b/>
          <w:bCs/>
          <w:color w:val="555555"/>
          <w:kern w:val="0"/>
          <w:sz w:val="24"/>
          <w:szCs w:val="24"/>
          <w:shd w:val="clear" w:color="auto" w:fill="FFFFFF"/>
        </w:rPr>
        <w:t>zsbbm.ahzsks.cn</w:t>
      </w:r>
      <w:r w:rsidRPr="003735CD">
        <w:rPr>
          <w:rFonts w:ascii="微软雅黑" w:eastAsia="微软雅黑" w:hAnsi="微软雅黑" w:cs="宋体" w:hint="eastAsia"/>
          <w:color w:val="555555"/>
          <w:kern w:val="0"/>
          <w:sz w:val="24"/>
          <w:szCs w:val="24"/>
          <w:shd w:val="clear" w:color="auto" w:fill="FFFFFF"/>
        </w:rPr>
        <w:t>，注册后绑定微信号和手机号码。按照报名页面指引，完成信息填报、微信小程序采像、缴费等报名流程，考生本人对其填报信息的正确性、真实性负责，信息提交后不得修改。</w:t>
      </w:r>
      <w:r w:rsidRPr="003735CD">
        <w:rPr>
          <w:rFonts w:ascii="微软雅黑" w:eastAsia="微软雅黑" w:hAnsi="微软雅黑" w:cs="宋体" w:hint="eastAsia"/>
          <w:b/>
          <w:bCs/>
          <w:color w:val="555555"/>
          <w:kern w:val="0"/>
          <w:sz w:val="24"/>
          <w:szCs w:val="24"/>
          <w:shd w:val="clear" w:color="auto" w:fill="FFFFFF"/>
        </w:rPr>
        <w:t>报名时段为2024年3月25日10:00至3月29日16:00。</w:t>
      </w:r>
      <w:r w:rsidRPr="003735CD">
        <w:rPr>
          <w:rFonts w:ascii="微软雅黑" w:eastAsia="微软雅黑" w:hAnsi="微软雅黑" w:cs="宋体" w:hint="eastAsia"/>
          <w:color w:val="555555"/>
          <w:kern w:val="0"/>
          <w:sz w:val="24"/>
          <w:szCs w:val="24"/>
        </w:rPr>
        <w:br/>
      </w:r>
      <w:bookmarkStart w:id="0" w:name="_Hlk96589910"/>
      <w:bookmarkEnd w:id="0"/>
      <w:r w:rsidRPr="003735CD">
        <w:rPr>
          <w:rFonts w:ascii="微软雅黑" w:eastAsia="微软雅黑" w:hAnsi="微软雅黑" w:cs="宋体" w:hint="eastAsia"/>
          <w:color w:val="555555"/>
          <w:kern w:val="0"/>
          <w:sz w:val="24"/>
          <w:szCs w:val="24"/>
          <w:shd w:val="clear" w:color="auto" w:fill="FFFFFF"/>
        </w:rPr>
        <w:t>    2.2.2 意向报考我校且符合我校报考条件的</w:t>
      </w:r>
      <w:r w:rsidRPr="003735CD">
        <w:rPr>
          <w:rFonts w:ascii="微软雅黑" w:eastAsia="微软雅黑" w:hAnsi="微软雅黑" w:cs="宋体" w:hint="eastAsia"/>
          <w:b/>
          <w:bCs/>
          <w:color w:val="555555"/>
          <w:kern w:val="0"/>
          <w:sz w:val="24"/>
          <w:szCs w:val="24"/>
          <w:shd w:val="clear" w:color="auto" w:fill="FFFFFF"/>
        </w:rPr>
        <w:t>在安徽省应征入伍并在外省院校完成高职（专科）学业的退役士兵考生</w:t>
      </w:r>
      <w:r w:rsidRPr="003735CD">
        <w:rPr>
          <w:rFonts w:ascii="微软雅黑" w:eastAsia="微软雅黑" w:hAnsi="微软雅黑" w:cs="宋体" w:hint="eastAsia"/>
          <w:color w:val="555555"/>
          <w:kern w:val="0"/>
          <w:sz w:val="24"/>
          <w:szCs w:val="24"/>
          <w:shd w:val="clear" w:color="auto" w:fill="FFFFFF"/>
        </w:rPr>
        <w:t>，须将下述报名材料原件按清单顺序编号扫描为电子档并命名为：省外退役士兵+姓名+</w:t>
      </w:r>
      <w:hyperlink r:id="rId6" w:tgtFrame="_blank" w:history="1">
        <w:r w:rsidRPr="003735CD">
          <w:rPr>
            <w:rFonts w:ascii="微软雅黑" w:eastAsia="微软雅黑" w:hAnsi="微软雅黑" w:cs="宋体" w:hint="eastAsia"/>
            <w:color w:val="222222"/>
            <w:kern w:val="0"/>
            <w:sz w:val="24"/>
            <w:szCs w:val="24"/>
            <w:u w:val="single"/>
            <w:shd w:val="clear" w:color="auto" w:fill="FFFFFF"/>
          </w:rPr>
          <w:t>皖江工学院</w:t>
        </w:r>
      </w:hyperlink>
      <w:r w:rsidRPr="003735CD">
        <w:rPr>
          <w:rFonts w:ascii="微软雅黑" w:eastAsia="微软雅黑" w:hAnsi="微软雅黑" w:cs="宋体" w:hint="eastAsia"/>
          <w:color w:val="555555"/>
          <w:kern w:val="0"/>
          <w:sz w:val="24"/>
          <w:szCs w:val="24"/>
          <w:shd w:val="clear" w:color="auto" w:fill="FFFFFF"/>
        </w:rPr>
        <w:t>2024年专升本报名材料（PDF格式文件）发送至我校招办邮箱 </w:t>
      </w:r>
      <w:r w:rsidRPr="003735CD">
        <w:rPr>
          <w:rFonts w:ascii="微软雅黑" w:eastAsia="微软雅黑" w:hAnsi="微软雅黑" w:cs="宋体" w:hint="eastAsia"/>
          <w:b/>
          <w:bCs/>
          <w:color w:val="555555"/>
          <w:kern w:val="0"/>
          <w:sz w:val="24"/>
          <w:szCs w:val="24"/>
          <w:shd w:val="clear" w:color="auto" w:fill="FFFFFF"/>
        </w:rPr>
        <w:t>wgzb211@163.com </w:t>
      </w:r>
      <w:r w:rsidRPr="003735CD">
        <w:rPr>
          <w:rFonts w:ascii="微软雅黑" w:eastAsia="微软雅黑" w:hAnsi="微软雅黑" w:cs="宋体" w:hint="eastAsia"/>
          <w:color w:val="555555"/>
          <w:kern w:val="0"/>
          <w:sz w:val="24"/>
          <w:szCs w:val="24"/>
          <w:shd w:val="clear" w:color="auto" w:fill="FFFFFF"/>
        </w:rPr>
        <w:t>(邮件接收截止时间为：</w:t>
      </w:r>
      <w:r w:rsidRPr="003735CD">
        <w:rPr>
          <w:rFonts w:ascii="微软雅黑" w:eastAsia="微软雅黑" w:hAnsi="微软雅黑" w:cs="宋体" w:hint="eastAsia"/>
          <w:b/>
          <w:bCs/>
          <w:color w:val="555555"/>
          <w:kern w:val="0"/>
          <w:sz w:val="24"/>
          <w:szCs w:val="24"/>
          <w:shd w:val="clear" w:color="auto" w:fill="FFFFFF"/>
        </w:rPr>
        <w:t>3月27日16:00</w:t>
      </w:r>
      <w:r w:rsidRPr="003735CD">
        <w:rPr>
          <w:rFonts w:ascii="微软雅黑" w:eastAsia="微软雅黑" w:hAnsi="微软雅黑" w:cs="宋体" w:hint="eastAsia"/>
          <w:color w:val="555555"/>
          <w:kern w:val="0"/>
          <w:sz w:val="24"/>
          <w:szCs w:val="24"/>
          <w:shd w:val="clear" w:color="auto" w:fill="FFFFFF"/>
        </w:rPr>
        <w:t>，以电子邮件到达邮箱时间为准，过时无效)，请在身份证复印件明显位置处留下联系电话，提交材料后请考生电话确认报名材料是否提交成功（</w:t>
      </w:r>
      <w:r w:rsidRPr="003735CD">
        <w:rPr>
          <w:rFonts w:ascii="微软雅黑" w:eastAsia="微软雅黑" w:hAnsi="微软雅黑" w:cs="宋体" w:hint="eastAsia"/>
          <w:b/>
          <w:bCs/>
          <w:color w:val="555555"/>
          <w:kern w:val="0"/>
          <w:sz w:val="24"/>
          <w:szCs w:val="24"/>
          <w:shd w:val="clear" w:color="auto" w:fill="FFFFFF"/>
        </w:rPr>
        <w:t>联系电话：0555-5220178</w:t>
      </w:r>
      <w:r w:rsidRPr="003735CD">
        <w:rPr>
          <w:rFonts w:ascii="微软雅黑" w:eastAsia="微软雅黑" w:hAnsi="微软雅黑" w:cs="宋体" w:hint="eastAsia"/>
          <w:color w:val="555555"/>
          <w:kern w:val="0"/>
          <w:sz w:val="24"/>
          <w:szCs w:val="24"/>
          <w:shd w:val="clear" w:color="auto" w:fill="FFFFFF"/>
        </w:rPr>
        <w:t> ），我校将依据考生提交的报名材料对其报名资格进行审核，资格审核结果通过考生报名时提交的联系电话告知考生本人，考生必须保持此联系电话的畅通，以便通知有关事宜，否则后果自负。</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报名材料：a.</w:t>
      </w:r>
      <w:hyperlink r:id="rId7" w:tgtFrame="_blank" w:history="1">
        <w:r w:rsidRPr="003735CD">
          <w:rPr>
            <w:rFonts w:ascii="微软雅黑" w:eastAsia="微软雅黑" w:hAnsi="微软雅黑" w:cs="宋体" w:hint="eastAsia"/>
            <w:color w:val="222222"/>
            <w:kern w:val="0"/>
            <w:sz w:val="24"/>
            <w:szCs w:val="24"/>
            <w:u w:val="single"/>
            <w:shd w:val="clear" w:color="auto" w:fill="FFFFFF"/>
          </w:rPr>
          <w:t>皖江工学院</w:t>
        </w:r>
      </w:hyperlink>
      <w:r w:rsidRPr="003735CD">
        <w:rPr>
          <w:rFonts w:ascii="微软雅黑" w:eastAsia="微软雅黑" w:hAnsi="微软雅黑" w:cs="宋体" w:hint="eastAsia"/>
          <w:color w:val="555555"/>
          <w:kern w:val="0"/>
          <w:sz w:val="24"/>
          <w:szCs w:val="24"/>
          <w:shd w:val="clear" w:color="auto" w:fill="FFFFFF"/>
        </w:rPr>
        <w:t>2024年普通高校专升本考试省外高职（专科）毕业生退役士兵报名申请表及承诺书（附件1，附件3）；b.本人身份证原件（人像面和国徽面复印在一张纸上）；c.毕业证书（或由毕业学校出具加盖红章的包含就读学校、专业、毕业时间等信息的学籍管理系统页面截图)原件；d.退出现役证原件或退出现役证明。</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经线上资格审核通过的此类考生，由我校在报名系统录入考生身份信息、毕业</w:t>
      </w:r>
      <w:r w:rsidRPr="003735CD">
        <w:rPr>
          <w:rFonts w:ascii="微软雅黑" w:eastAsia="微软雅黑" w:hAnsi="微软雅黑" w:cs="宋体" w:hint="eastAsia"/>
          <w:color w:val="555555"/>
          <w:kern w:val="0"/>
          <w:sz w:val="24"/>
          <w:szCs w:val="24"/>
          <w:shd w:val="clear" w:color="auto" w:fill="FFFFFF"/>
        </w:rPr>
        <w:lastRenderedPageBreak/>
        <w:t>学校和专业信息后，考生按照应届毕业生报名流程，完成其他信息填报、审核及缴费。</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2.2.3 所有申请三等功鼓励政策退役士兵考生、技能大赛获奖鼓励政策考生按照《安徽省2024年普通高校专升本考试招生工作操作办法》文件要求完成网络报名后，还须将下述资格证明材料原件按清单顺序编号扫描为电子档并命名为考生类别+考生姓名+2024专升本报名材料（PDF格式文件）（例：申请xxx专业鼓励政策考生张**2024专升本报名材料.pdf）发送至我校招生办邮箱 </w:t>
      </w:r>
      <w:r w:rsidRPr="003735CD">
        <w:rPr>
          <w:rFonts w:ascii="微软雅黑" w:eastAsia="微软雅黑" w:hAnsi="微软雅黑" w:cs="宋体" w:hint="eastAsia"/>
          <w:b/>
          <w:bCs/>
          <w:color w:val="555555"/>
          <w:kern w:val="0"/>
          <w:sz w:val="24"/>
          <w:szCs w:val="24"/>
          <w:shd w:val="clear" w:color="auto" w:fill="FFFFFF"/>
        </w:rPr>
        <w:t>wgzb211@163.com</w:t>
      </w:r>
      <w:r w:rsidRPr="003735CD">
        <w:rPr>
          <w:rFonts w:ascii="微软雅黑" w:eastAsia="微软雅黑" w:hAnsi="微软雅黑" w:cs="宋体" w:hint="eastAsia"/>
          <w:color w:val="555555"/>
          <w:kern w:val="0"/>
          <w:sz w:val="24"/>
          <w:szCs w:val="24"/>
          <w:shd w:val="clear" w:color="auto" w:fill="FFFFFF"/>
        </w:rPr>
        <w:t> （邮件接收截止时间为：</w:t>
      </w:r>
      <w:r w:rsidRPr="003735CD">
        <w:rPr>
          <w:rFonts w:ascii="微软雅黑" w:eastAsia="微软雅黑" w:hAnsi="微软雅黑" w:cs="宋体" w:hint="eastAsia"/>
          <w:b/>
          <w:bCs/>
          <w:color w:val="555555"/>
          <w:kern w:val="0"/>
          <w:sz w:val="24"/>
          <w:szCs w:val="24"/>
          <w:shd w:val="clear" w:color="auto" w:fill="FFFFFF"/>
        </w:rPr>
        <w:t>3月27日16:00</w:t>
      </w:r>
      <w:r w:rsidRPr="003735CD">
        <w:rPr>
          <w:rFonts w:ascii="微软雅黑" w:eastAsia="微软雅黑" w:hAnsi="微软雅黑" w:cs="宋体" w:hint="eastAsia"/>
          <w:color w:val="555555"/>
          <w:kern w:val="0"/>
          <w:sz w:val="24"/>
          <w:szCs w:val="24"/>
          <w:shd w:val="clear" w:color="auto" w:fill="FFFFFF"/>
        </w:rPr>
        <w:t>，以电子邮件到达邮箱时间为准，过时无效），请在身份证复印件明显位置处留下联系电话，提交材料后请电话确认报名材料是否成功提交（</w:t>
      </w:r>
      <w:r w:rsidRPr="003735CD">
        <w:rPr>
          <w:rFonts w:ascii="微软雅黑" w:eastAsia="微软雅黑" w:hAnsi="微软雅黑" w:cs="宋体" w:hint="eastAsia"/>
          <w:b/>
          <w:bCs/>
          <w:color w:val="555555"/>
          <w:kern w:val="0"/>
          <w:sz w:val="24"/>
          <w:szCs w:val="24"/>
          <w:shd w:val="clear" w:color="auto" w:fill="FFFFFF"/>
        </w:rPr>
        <w:t>联系电话：0555-5220178</w:t>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申请三等功鼓励政策退役士兵考生</w:t>
      </w:r>
      <w:r w:rsidRPr="003735CD">
        <w:rPr>
          <w:rFonts w:ascii="微软雅黑" w:eastAsia="微软雅黑" w:hAnsi="微软雅黑" w:cs="宋体" w:hint="eastAsia"/>
          <w:color w:val="555555"/>
          <w:kern w:val="0"/>
          <w:sz w:val="24"/>
          <w:szCs w:val="24"/>
          <w:shd w:val="clear" w:color="auto" w:fill="FFFFFF"/>
        </w:rPr>
        <w:t>：a.承诺书（附件1）；b.申请表（附件2）；c.身份证正反面；d.退出现役证或退出现役证明；e.立功受奖证书；</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申请技能大赛获奖鼓励政策考生</w:t>
      </w:r>
      <w:r w:rsidRPr="003735CD">
        <w:rPr>
          <w:rFonts w:ascii="微软雅黑" w:eastAsia="微软雅黑" w:hAnsi="微软雅黑" w:cs="宋体" w:hint="eastAsia"/>
          <w:color w:val="555555"/>
          <w:kern w:val="0"/>
          <w:sz w:val="24"/>
          <w:szCs w:val="24"/>
          <w:shd w:val="clear" w:color="auto" w:fill="FFFFFF"/>
        </w:rPr>
        <w:t>：a.承诺书（附件1）；b.申请表（附件2）；c.身份证正反面；d.获奖证书。</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未按要求提交材料的考生不具备相应资格，后果由考生本人负责。考生填报的信息和提交的材料实行承诺制，考生本人对所填报信息和提交材料的真实性负责。对于填报提交虚假信息或材料获取考试资格的，将按照教育部相关规定予以处理，并记入诚信档案。</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2.3</w:t>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b/>
          <w:bCs/>
          <w:color w:val="555555"/>
          <w:kern w:val="0"/>
          <w:sz w:val="24"/>
          <w:szCs w:val="24"/>
          <w:shd w:val="clear" w:color="auto" w:fill="FFFFFF"/>
        </w:rPr>
        <w:t>资格审核</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2.3.1 根据《安徽省2024年普通高校专升本考试招生工作操作办法》文件规</w:t>
      </w:r>
      <w:r w:rsidRPr="003735CD">
        <w:rPr>
          <w:rFonts w:ascii="微软雅黑" w:eastAsia="微软雅黑" w:hAnsi="微软雅黑" w:cs="宋体" w:hint="eastAsia"/>
          <w:color w:val="555555"/>
          <w:kern w:val="0"/>
          <w:sz w:val="24"/>
          <w:szCs w:val="24"/>
          <w:shd w:val="clear" w:color="auto" w:fill="FFFFFF"/>
        </w:rPr>
        <w:lastRenderedPageBreak/>
        <w:t>定，考生报考资格由毕业院校进行审核，审核未通过者不具备我校报名资格。我校将对报考免文化课考试退役士兵专项计划考生资格进行复审。</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2.3.2 </w:t>
      </w:r>
      <w:r w:rsidRPr="003735CD">
        <w:rPr>
          <w:rFonts w:ascii="微软雅黑" w:eastAsia="微软雅黑" w:hAnsi="微软雅黑" w:cs="宋体" w:hint="eastAsia"/>
          <w:b/>
          <w:bCs/>
          <w:color w:val="555555"/>
          <w:kern w:val="0"/>
          <w:sz w:val="24"/>
          <w:szCs w:val="24"/>
          <w:shd w:val="clear" w:color="auto" w:fill="FFFFFF"/>
        </w:rPr>
        <w:t>申请三等功鼓励政策</w:t>
      </w:r>
      <w:r w:rsidRPr="003735CD">
        <w:rPr>
          <w:rFonts w:ascii="微软雅黑" w:eastAsia="微软雅黑" w:hAnsi="微软雅黑" w:cs="宋体" w:hint="eastAsia"/>
          <w:color w:val="555555"/>
          <w:kern w:val="0"/>
          <w:sz w:val="24"/>
          <w:szCs w:val="24"/>
          <w:shd w:val="clear" w:color="auto" w:fill="FFFFFF"/>
        </w:rPr>
        <w:t>和</w:t>
      </w:r>
      <w:r w:rsidRPr="003735CD">
        <w:rPr>
          <w:rFonts w:ascii="微软雅黑" w:eastAsia="微软雅黑" w:hAnsi="微软雅黑" w:cs="宋体" w:hint="eastAsia"/>
          <w:b/>
          <w:bCs/>
          <w:color w:val="555555"/>
          <w:kern w:val="0"/>
          <w:sz w:val="24"/>
          <w:szCs w:val="24"/>
          <w:shd w:val="clear" w:color="auto" w:fill="FFFFFF"/>
        </w:rPr>
        <w:t>申请技能大赛鼓励政策考生</w:t>
      </w:r>
      <w:r w:rsidRPr="003735CD">
        <w:rPr>
          <w:rFonts w:ascii="微软雅黑" w:eastAsia="微软雅黑" w:hAnsi="微软雅黑" w:cs="宋体" w:hint="eastAsia"/>
          <w:color w:val="555555"/>
          <w:kern w:val="0"/>
          <w:sz w:val="24"/>
          <w:szCs w:val="24"/>
          <w:shd w:val="clear" w:color="auto" w:fill="FFFFFF"/>
        </w:rPr>
        <w:t>的资格通过考生提供的证明材料进行审核。审核通过的考生名单将在我校官方网站招生专栏以及教育部阳光高考平台网站院校栏显著位置公示并保留至录取工作结束。审核未通过的不享受相应的鼓励政策，可参加2024年普通高校专升本公共课、专业课考试。</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考生应及时关注审核结果，审核不通过请及时修正，避免耽误报名，造成后果考生自负。</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2.4</w:t>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b/>
          <w:bCs/>
          <w:color w:val="555555"/>
          <w:kern w:val="0"/>
          <w:sz w:val="24"/>
          <w:szCs w:val="24"/>
          <w:shd w:val="clear" w:color="auto" w:fill="FFFFFF"/>
        </w:rPr>
        <w:t>缴费</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报名考试费按《安徽省2024年普通高校专升本考试招生工作操作办法》文件要求执行，我校不再另外收取其他报名考试费用。</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2.5 打印准考证</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公共课考试前一周登录报名网站（zsbbm.ahzsks.cn）打印准考证，并根据准考证上规定的时间持第二代居民身份证和准考证到考点指定地点参加考试。</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专业课准考证打印时间：</w:t>
      </w:r>
      <w:r w:rsidRPr="003735CD">
        <w:rPr>
          <w:rFonts w:ascii="微软雅黑" w:eastAsia="微软雅黑" w:hAnsi="微软雅黑" w:cs="宋体" w:hint="eastAsia"/>
          <w:b/>
          <w:bCs/>
          <w:color w:val="555555"/>
          <w:kern w:val="0"/>
          <w:sz w:val="24"/>
          <w:szCs w:val="24"/>
          <w:shd w:val="clear" w:color="auto" w:fill="FFFFFF"/>
        </w:rPr>
        <w:t>4月10日9:00至4月19日17:00</w:t>
      </w:r>
      <w:r w:rsidRPr="003735CD">
        <w:rPr>
          <w:rFonts w:ascii="微软雅黑" w:eastAsia="微软雅黑" w:hAnsi="微软雅黑" w:cs="宋体" w:hint="eastAsia"/>
          <w:color w:val="555555"/>
          <w:kern w:val="0"/>
          <w:sz w:val="24"/>
          <w:szCs w:val="24"/>
          <w:shd w:val="clear" w:color="auto" w:fill="FFFFFF"/>
        </w:rPr>
        <w:t>。操作说明详见学校招生专题网《2024年专升本考生准考证打印操作手册》。考试当天，考生须凭《准考证》（纸质版）和《身份证》（无身份证者应开具公安机关证明）进入考场。</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lastRenderedPageBreak/>
        <w:t>3.考试</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3.1 考试科目</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根据《安徽省教育厅关于印发安徽省普通高职（专科）层次升入本科教育培养工作实施方案的通知》（皖教高〔2020〕2号）文件要求，招生考试实行“2门公共课（各150分）+2门专业课（各150分）”的测试方式，其中公共课实行统考，由省教育招生考试院负责组织。</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专业课考试科目：</w:t>
      </w:r>
    </w:p>
    <w:tbl>
      <w:tblPr>
        <w:tblW w:w="7035" w:type="dxa"/>
        <w:jc w:val="center"/>
        <w:shd w:val="clear" w:color="auto" w:fill="FFFFFF"/>
        <w:tblCellMar>
          <w:left w:w="0" w:type="dxa"/>
          <w:right w:w="0" w:type="dxa"/>
        </w:tblCellMar>
        <w:tblLook w:val="04A0" w:firstRow="1" w:lastRow="0" w:firstColumn="1" w:lastColumn="0" w:noHBand="0" w:noVBand="1"/>
      </w:tblPr>
      <w:tblGrid>
        <w:gridCol w:w="2370"/>
        <w:gridCol w:w="2250"/>
        <w:gridCol w:w="2415"/>
      </w:tblGrid>
      <w:tr w:rsidR="003735CD" w:rsidRPr="003735CD" w14:paraId="0B45AE1D" w14:textId="77777777" w:rsidTr="003735CD">
        <w:trPr>
          <w:jc w:val="center"/>
        </w:trPr>
        <w:tc>
          <w:tcPr>
            <w:tcW w:w="2370" w:type="dxa"/>
            <w:tcBorders>
              <w:top w:val="single" w:sz="6" w:space="0" w:color="EDEDED"/>
            </w:tcBorders>
            <w:shd w:val="clear" w:color="auto" w:fill="FFFFFF"/>
            <w:tcMar>
              <w:top w:w="90" w:type="dxa"/>
              <w:left w:w="0" w:type="dxa"/>
              <w:bottom w:w="90" w:type="dxa"/>
              <w:right w:w="150" w:type="dxa"/>
            </w:tcMar>
            <w:vAlign w:val="center"/>
            <w:hideMark/>
          </w:tcPr>
          <w:p w14:paraId="1B658707" w14:textId="77777777" w:rsidR="003735CD" w:rsidRPr="003735CD" w:rsidRDefault="003735CD" w:rsidP="003735CD">
            <w:pPr>
              <w:widowControl/>
              <w:spacing w:line="480" w:lineRule="auto"/>
              <w:jc w:val="left"/>
              <w:rPr>
                <w:rFonts w:ascii="微软雅黑" w:eastAsia="微软雅黑" w:hAnsi="微软雅黑" w:cs="宋体"/>
                <w:color w:val="555555"/>
                <w:kern w:val="0"/>
                <w:szCs w:val="21"/>
              </w:rPr>
            </w:pPr>
            <w:r w:rsidRPr="003735CD">
              <w:rPr>
                <w:rFonts w:ascii="微软雅黑" w:eastAsia="微软雅黑" w:hAnsi="微软雅黑" w:cs="宋体" w:hint="eastAsia"/>
                <w:color w:val="555555"/>
                <w:kern w:val="0"/>
                <w:szCs w:val="21"/>
              </w:rPr>
              <w:t>专业名称</w:t>
            </w:r>
          </w:p>
        </w:tc>
        <w:tc>
          <w:tcPr>
            <w:tcW w:w="2250" w:type="dxa"/>
            <w:tcBorders>
              <w:top w:val="single" w:sz="6" w:space="0" w:color="EDEDED"/>
            </w:tcBorders>
            <w:shd w:val="clear" w:color="auto" w:fill="FFFFFF"/>
            <w:tcMar>
              <w:top w:w="90" w:type="dxa"/>
              <w:left w:w="0" w:type="dxa"/>
              <w:bottom w:w="90" w:type="dxa"/>
              <w:right w:w="150" w:type="dxa"/>
            </w:tcMar>
            <w:vAlign w:val="center"/>
            <w:hideMark/>
          </w:tcPr>
          <w:p w14:paraId="20F9CA1F"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专业课一</w:t>
            </w:r>
          </w:p>
        </w:tc>
        <w:tc>
          <w:tcPr>
            <w:tcW w:w="2415" w:type="dxa"/>
            <w:tcBorders>
              <w:top w:val="single" w:sz="6" w:space="0" w:color="EDEDED"/>
            </w:tcBorders>
            <w:shd w:val="clear" w:color="auto" w:fill="FFFFFF"/>
            <w:tcMar>
              <w:top w:w="90" w:type="dxa"/>
              <w:left w:w="0" w:type="dxa"/>
              <w:bottom w:w="90" w:type="dxa"/>
              <w:right w:w="150" w:type="dxa"/>
            </w:tcMar>
            <w:vAlign w:val="center"/>
            <w:hideMark/>
          </w:tcPr>
          <w:p w14:paraId="29CBD20B"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专业课二</w:t>
            </w:r>
          </w:p>
        </w:tc>
      </w:tr>
      <w:tr w:rsidR="003735CD" w:rsidRPr="003735CD" w14:paraId="09CBE9E2" w14:textId="77777777" w:rsidTr="003735CD">
        <w:trPr>
          <w:jc w:val="center"/>
        </w:trPr>
        <w:tc>
          <w:tcPr>
            <w:tcW w:w="2370" w:type="dxa"/>
            <w:tcBorders>
              <w:top w:val="single" w:sz="6" w:space="0" w:color="EDEDED"/>
            </w:tcBorders>
            <w:shd w:val="clear" w:color="auto" w:fill="FFFFFF"/>
            <w:tcMar>
              <w:top w:w="90" w:type="dxa"/>
              <w:left w:w="0" w:type="dxa"/>
              <w:bottom w:w="90" w:type="dxa"/>
              <w:right w:w="150" w:type="dxa"/>
            </w:tcMar>
            <w:vAlign w:val="center"/>
            <w:hideMark/>
          </w:tcPr>
          <w:p w14:paraId="0B355845"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水利水电工程</w:t>
            </w:r>
          </w:p>
        </w:tc>
        <w:tc>
          <w:tcPr>
            <w:tcW w:w="2250" w:type="dxa"/>
            <w:tcBorders>
              <w:top w:val="single" w:sz="6" w:space="0" w:color="EDEDED"/>
            </w:tcBorders>
            <w:shd w:val="clear" w:color="auto" w:fill="FFFFFF"/>
            <w:tcMar>
              <w:top w:w="90" w:type="dxa"/>
              <w:left w:w="0" w:type="dxa"/>
              <w:bottom w:w="90" w:type="dxa"/>
              <w:right w:w="150" w:type="dxa"/>
            </w:tcMar>
            <w:vAlign w:val="center"/>
            <w:hideMark/>
          </w:tcPr>
          <w:p w14:paraId="1887F85B"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工程力学</w:t>
            </w:r>
          </w:p>
        </w:tc>
        <w:tc>
          <w:tcPr>
            <w:tcW w:w="2415" w:type="dxa"/>
            <w:tcBorders>
              <w:top w:val="single" w:sz="6" w:space="0" w:color="EDEDED"/>
            </w:tcBorders>
            <w:shd w:val="clear" w:color="auto" w:fill="FFFFFF"/>
            <w:tcMar>
              <w:top w:w="90" w:type="dxa"/>
              <w:left w:w="0" w:type="dxa"/>
              <w:bottom w:w="90" w:type="dxa"/>
              <w:right w:w="150" w:type="dxa"/>
            </w:tcMar>
            <w:vAlign w:val="center"/>
            <w:hideMark/>
          </w:tcPr>
          <w:p w14:paraId="334F71C2"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水力学</w:t>
            </w:r>
          </w:p>
        </w:tc>
      </w:tr>
      <w:tr w:rsidR="003735CD" w:rsidRPr="003735CD" w14:paraId="466002C2" w14:textId="77777777" w:rsidTr="003735CD">
        <w:trPr>
          <w:jc w:val="center"/>
        </w:trPr>
        <w:tc>
          <w:tcPr>
            <w:tcW w:w="2370" w:type="dxa"/>
            <w:tcBorders>
              <w:top w:val="single" w:sz="6" w:space="0" w:color="EDEDED"/>
            </w:tcBorders>
            <w:shd w:val="clear" w:color="auto" w:fill="FFFFFF"/>
            <w:tcMar>
              <w:top w:w="90" w:type="dxa"/>
              <w:left w:w="0" w:type="dxa"/>
              <w:bottom w:w="90" w:type="dxa"/>
              <w:right w:w="150" w:type="dxa"/>
            </w:tcMar>
            <w:vAlign w:val="center"/>
            <w:hideMark/>
          </w:tcPr>
          <w:p w14:paraId="6ED844BC"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土木工程</w:t>
            </w:r>
          </w:p>
        </w:tc>
        <w:tc>
          <w:tcPr>
            <w:tcW w:w="2250" w:type="dxa"/>
            <w:tcBorders>
              <w:top w:val="single" w:sz="6" w:space="0" w:color="EDEDED"/>
            </w:tcBorders>
            <w:shd w:val="clear" w:color="auto" w:fill="FFFFFF"/>
            <w:tcMar>
              <w:top w:w="90" w:type="dxa"/>
              <w:left w:w="0" w:type="dxa"/>
              <w:bottom w:w="90" w:type="dxa"/>
              <w:right w:w="150" w:type="dxa"/>
            </w:tcMar>
            <w:vAlign w:val="center"/>
            <w:hideMark/>
          </w:tcPr>
          <w:p w14:paraId="79D1E4FE"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工程力学</w:t>
            </w:r>
          </w:p>
        </w:tc>
        <w:tc>
          <w:tcPr>
            <w:tcW w:w="2415" w:type="dxa"/>
            <w:tcBorders>
              <w:top w:val="single" w:sz="6" w:space="0" w:color="EDEDED"/>
            </w:tcBorders>
            <w:shd w:val="clear" w:color="auto" w:fill="FFFFFF"/>
            <w:tcMar>
              <w:top w:w="90" w:type="dxa"/>
              <w:left w:w="0" w:type="dxa"/>
              <w:bottom w:w="90" w:type="dxa"/>
              <w:right w:w="150" w:type="dxa"/>
            </w:tcMar>
            <w:vAlign w:val="center"/>
            <w:hideMark/>
          </w:tcPr>
          <w:p w14:paraId="044AD87E"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建筑识图与构造</w:t>
            </w:r>
          </w:p>
        </w:tc>
      </w:tr>
      <w:tr w:rsidR="003735CD" w:rsidRPr="003735CD" w14:paraId="6220F828" w14:textId="77777777" w:rsidTr="003735CD">
        <w:trPr>
          <w:jc w:val="center"/>
        </w:trPr>
        <w:tc>
          <w:tcPr>
            <w:tcW w:w="2370" w:type="dxa"/>
            <w:tcBorders>
              <w:top w:val="single" w:sz="6" w:space="0" w:color="EDEDED"/>
            </w:tcBorders>
            <w:shd w:val="clear" w:color="auto" w:fill="FFFFFF"/>
            <w:tcMar>
              <w:top w:w="90" w:type="dxa"/>
              <w:left w:w="0" w:type="dxa"/>
              <w:bottom w:w="90" w:type="dxa"/>
              <w:right w:w="150" w:type="dxa"/>
            </w:tcMar>
            <w:vAlign w:val="center"/>
            <w:hideMark/>
          </w:tcPr>
          <w:p w14:paraId="6C56B406"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机械工程</w:t>
            </w:r>
          </w:p>
        </w:tc>
        <w:tc>
          <w:tcPr>
            <w:tcW w:w="2250" w:type="dxa"/>
            <w:tcBorders>
              <w:top w:val="single" w:sz="6" w:space="0" w:color="EDEDED"/>
            </w:tcBorders>
            <w:shd w:val="clear" w:color="auto" w:fill="FFFFFF"/>
            <w:tcMar>
              <w:top w:w="90" w:type="dxa"/>
              <w:left w:w="0" w:type="dxa"/>
              <w:bottom w:w="90" w:type="dxa"/>
              <w:right w:w="150" w:type="dxa"/>
            </w:tcMar>
            <w:vAlign w:val="center"/>
            <w:hideMark/>
          </w:tcPr>
          <w:p w14:paraId="55454B6E"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机械设计基础</w:t>
            </w:r>
          </w:p>
        </w:tc>
        <w:tc>
          <w:tcPr>
            <w:tcW w:w="2415" w:type="dxa"/>
            <w:tcBorders>
              <w:top w:val="single" w:sz="6" w:space="0" w:color="EDEDED"/>
            </w:tcBorders>
            <w:shd w:val="clear" w:color="auto" w:fill="FFFFFF"/>
            <w:tcMar>
              <w:top w:w="90" w:type="dxa"/>
              <w:left w:w="0" w:type="dxa"/>
              <w:bottom w:w="90" w:type="dxa"/>
              <w:right w:w="150" w:type="dxa"/>
            </w:tcMar>
            <w:vAlign w:val="center"/>
            <w:hideMark/>
          </w:tcPr>
          <w:p w14:paraId="5E6BA189"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机械制图</w:t>
            </w:r>
          </w:p>
        </w:tc>
      </w:tr>
      <w:tr w:rsidR="003735CD" w:rsidRPr="003735CD" w14:paraId="0C79B0E3" w14:textId="77777777" w:rsidTr="003735CD">
        <w:trPr>
          <w:jc w:val="center"/>
        </w:trPr>
        <w:tc>
          <w:tcPr>
            <w:tcW w:w="2370" w:type="dxa"/>
            <w:tcBorders>
              <w:top w:val="single" w:sz="6" w:space="0" w:color="EDEDED"/>
            </w:tcBorders>
            <w:shd w:val="clear" w:color="auto" w:fill="FFFFFF"/>
            <w:tcMar>
              <w:top w:w="90" w:type="dxa"/>
              <w:left w:w="0" w:type="dxa"/>
              <w:bottom w:w="90" w:type="dxa"/>
              <w:right w:w="150" w:type="dxa"/>
            </w:tcMar>
            <w:vAlign w:val="center"/>
            <w:hideMark/>
          </w:tcPr>
          <w:p w14:paraId="25DD0C3F"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计算机科学与技术</w:t>
            </w:r>
          </w:p>
        </w:tc>
        <w:tc>
          <w:tcPr>
            <w:tcW w:w="2250" w:type="dxa"/>
            <w:tcBorders>
              <w:top w:val="single" w:sz="6" w:space="0" w:color="EDEDED"/>
            </w:tcBorders>
            <w:shd w:val="clear" w:color="auto" w:fill="FFFFFF"/>
            <w:tcMar>
              <w:top w:w="90" w:type="dxa"/>
              <w:left w:w="0" w:type="dxa"/>
              <w:bottom w:w="90" w:type="dxa"/>
              <w:right w:w="150" w:type="dxa"/>
            </w:tcMar>
            <w:vAlign w:val="center"/>
            <w:hideMark/>
          </w:tcPr>
          <w:p w14:paraId="2C2B8E13"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C语言程序设计</w:t>
            </w:r>
          </w:p>
        </w:tc>
        <w:tc>
          <w:tcPr>
            <w:tcW w:w="2415" w:type="dxa"/>
            <w:tcBorders>
              <w:top w:val="single" w:sz="6" w:space="0" w:color="EDEDED"/>
            </w:tcBorders>
            <w:shd w:val="clear" w:color="auto" w:fill="FFFFFF"/>
            <w:tcMar>
              <w:top w:w="90" w:type="dxa"/>
              <w:left w:w="0" w:type="dxa"/>
              <w:bottom w:w="90" w:type="dxa"/>
              <w:right w:w="150" w:type="dxa"/>
            </w:tcMar>
            <w:vAlign w:val="center"/>
            <w:hideMark/>
          </w:tcPr>
          <w:p w14:paraId="1DF649CB"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数据库技术与应用</w:t>
            </w:r>
          </w:p>
        </w:tc>
      </w:tr>
      <w:tr w:rsidR="003735CD" w:rsidRPr="003735CD" w14:paraId="1C847D99" w14:textId="77777777" w:rsidTr="003735CD">
        <w:trPr>
          <w:jc w:val="center"/>
        </w:trPr>
        <w:tc>
          <w:tcPr>
            <w:tcW w:w="2370" w:type="dxa"/>
            <w:tcBorders>
              <w:top w:val="single" w:sz="6" w:space="0" w:color="EDEDED"/>
            </w:tcBorders>
            <w:shd w:val="clear" w:color="auto" w:fill="FFFFFF"/>
            <w:tcMar>
              <w:top w:w="90" w:type="dxa"/>
              <w:left w:w="0" w:type="dxa"/>
              <w:bottom w:w="90" w:type="dxa"/>
              <w:right w:w="150" w:type="dxa"/>
            </w:tcMar>
            <w:vAlign w:val="center"/>
            <w:hideMark/>
          </w:tcPr>
          <w:p w14:paraId="3383BA86"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电气工程及其自动化</w:t>
            </w:r>
          </w:p>
        </w:tc>
        <w:tc>
          <w:tcPr>
            <w:tcW w:w="2250" w:type="dxa"/>
            <w:tcBorders>
              <w:top w:val="single" w:sz="6" w:space="0" w:color="EDEDED"/>
            </w:tcBorders>
            <w:shd w:val="clear" w:color="auto" w:fill="FFFFFF"/>
            <w:tcMar>
              <w:top w:w="90" w:type="dxa"/>
              <w:left w:w="0" w:type="dxa"/>
              <w:bottom w:w="90" w:type="dxa"/>
              <w:right w:w="150" w:type="dxa"/>
            </w:tcMar>
            <w:vAlign w:val="center"/>
            <w:hideMark/>
          </w:tcPr>
          <w:p w14:paraId="5F977A26"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电路</w:t>
            </w:r>
          </w:p>
        </w:tc>
        <w:tc>
          <w:tcPr>
            <w:tcW w:w="2415" w:type="dxa"/>
            <w:tcBorders>
              <w:top w:val="single" w:sz="6" w:space="0" w:color="EDEDED"/>
            </w:tcBorders>
            <w:shd w:val="clear" w:color="auto" w:fill="FFFFFF"/>
            <w:tcMar>
              <w:top w:w="90" w:type="dxa"/>
              <w:left w:w="0" w:type="dxa"/>
              <w:bottom w:w="90" w:type="dxa"/>
              <w:right w:w="150" w:type="dxa"/>
            </w:tcMar>
            <w:vAlign w:val="center"/>
            <w:hideMark/>
          </w:tcPr>
          <w:p w14:paraId="5135EAFB"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模拟电子技术</w:t>
            </w:r>
          </w:p>
        </w:tc>
      </w:tr>
      <w:tr w:rsidR="003735CD" w:rsidRPr="003735CD" w14:paraId="7D3FD81A" w14:textId="77777777" w:rsidTr="003735CD">
        <w:trPr>
          <w:jc w:val="center"/>
        </w:trPr>
        <w:tc>
          <w:tcPr>
            <w:tcW w:w="2370" w:type="dxa"/>
            <w:tcBorders>
              <w:top w:val="single" w:sz="6" w:space="0" w:color="EDEDED"/>
            </w:tcBorders>
            <w:shd w:val="clear" w:color="auto" w:fill="FFFFFF"/>
            <w:tcMar>
              <w:top w:w="90" w:type="dxa"/>
              <w:left w:w="0" w:type="dxa"/>
              <w:bottom w:w="90" w:type="dxa"/>
              <w:right w:w="150" w:type="dxa"/>
            </w:tcMar>
            <w:vAlign w:val="center"/>
            <w:hideMark/>
          </w:tcPr>
          <w:p w14:paraId="21D304F7"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会计学</w:t>
            </w:r>
          </w:p>
        </w:tc>
        <w:tc>
          <w:tcPr>
            <w:tcW w:w="2250" w:type="dxa"/>
            <w:tcBorders>
              <w:top w:val="single" w:sz="6" w:space="0" w:color="EDEDED"/>
            </w:tcBorders>
            <w:shd w:val="clear" w:color="auto" w:fill="FFFFFF"/>
            <w:tcMar>
              <w:top w:w="90" w:type="dxa"/>
              <w:left w:w="0" w:type="dxa"/>
              <w:bottom w:w="90" w:type="dxa"/>
              <w:right w:w="150" w:type="dxa"/>
            </w:tcMar>
            <w:vAlign w:val="center"/>
            <w:hideMark/>
          </w:tcPr>
          <w:p w14:paraId="37723BEB"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基础会计</w:t>
            </w:r>
          </w:p>
        </w:tc>
        <w:tc>
          <w:tcPr>
            <w:tcW w:w="2415" w:type="dxa"/>
            <w:tcBorders>
              <w:top w:val="single" w:sz="6" w:space="0" w:color="EDEDED"/>
            </w:tcBorders>
            <w:shd w:val="clear" w:color="auto" w:fill="FFFFFF"/>
            <w:tcMar>
              <w:top w:w="90" w:type="dxa"/>
              <w:left w:w="0" w:type="dxa"/>
              <w:bottom w:w="90" w:type="dxa"/>
              <w:right w:w="150" w:type="dxa"/>
            </w:tcMar>
            <w:vAlign w:val="center"/>
            <w:hideMark/>
          </w:tcPr>
          <w:p w14:paraId="34716516"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财务管理</w:t>
            </w:r>
          </w:p>
        </w:tc>
      </w:tr>
      <w:tr w:rsidR="003735CD" w:rsidRPr="003735CD" w14:paraId="2CF71CC2" w14:textId="77777777" w:rsidTr="003735CD">
        <w:trPr>
          <w:jc w:val="center"/>
        </w:trPr>
        <w:tc>
          <w:tcPr>
            <w:tcW w:w="2370" w:type="dxa"/>
            <w:tcBorders>
              <w:top w:val="single" w:sz="6" w:space="0" w:color="EDEDED"/>
            </w:tcBorders>
            <w:shd w:val="clear" w:color="auto" w:fill="FFFFFF"/>
            <w:tcMar>
              <w:top w:w="90" w:type="dxa"/>
              <w:left w:w="0" w:type="dxa"/>
              <w:bottom w:w="90" w:type="dxa"/>
              <w:right w:w="150" w:type="dxa"/>
            </w:tcMar>
            <w:vAlign w:val="center"/>
            <w:hideMark/>
          </w:tcPr>
          <w:p w14:paraId="155258DB"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工程管理</w:t>
            </w:r>
          </w:p>
        </w:tc>
        <w:tc>
          <w:tcPr>
            <w:tcW w:w="2250" w:type="dxa"/>
            <w:tcBorders>
              <w:top w:val="single" w:sz="6" w:space="0" w:color="EDEDED"/>
            </w:tcBorders>
            <w:shd w:val="clear" w:color="auto" w:fill="FFFFFF"/>
            <w:tcMar>
              <w:top w:w="90" w:type="dxa"/>
              <w:left w:w="0" w:type="dxa"/>
              <w:bottom w:w="90" w:type="dxa"/>
              <w:right w:w="150" w:type="dxa"/>
            </w:tcMar>
            <w:vAlign w:val="center"/>
            <w:hideMark/>
          </w:tcPr>
          <w:p w14:paraId="13278355"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工程项目管理</w:t>
            </w:r>
          </w:p>
        </w:tc>
        <w:tc>
          <w:tcPr>
            <w:tcW w:w="2415" w:type="dxa"/>
            <w:tcBorders>
              <w:top w:val="single" w:sz="6" w:space="0" w:color="EDEDED"/>
            </w:tcBorders>
            <w:shd w:val="clear" w:color="auto" w:fill="FFFFFF"/>
            <w:tcMar>
              <w:top w:w="90" w:type="dxa"/>
              <w:left w:w="0" w:type="dxa"/>
              <w:bottom w:w="90" w:type="dxa"/>
              <w:right w:w="150" w:type="dxa"/>
            </w:tcMar>
            <w:vAlign w:val="center"/>
            <w:hideMark/>
          </w:tcPr>
          <w:p w14:paraId="6DE60913"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工程项目估价</w:t>
            </w:r>
          </w:p>
        </w:tc>
      </w:tr>
      <w:tr w:rsidR="003735CD" w:rsidRPr="003735CD" w14:paraId="280DEB4E" w14:textId="77777777" w:rsidTr="003735CD">
        <w:trPr>
          <w:jc w:val="center"/>
        </w:trPr>
        <w:tc>
          <w:tcPr>
            <w:tcW w:w="2370" w:type="dxa"/>
            <w:tcBorders>
              <w:top w:val="single" w:sz="6" w:space="0" w:color="EDEDED"/>
            </w:tcBorders>
            <w:shd w:val="clear" w:color="auto" w:fill="FFFFFF"/>
            <w:tcMar>
              <w:top w:w="90" w:type="dxa"/>
              <w:left w:w="0" w:type="dxa"/>
              <w:bottom w:w="90" w:type="dxa"/>
              <w:right w:w="150" w:type="dxa"/>
            </w:tcMar>
            <w:vAlign w:val="center"/>
            <w:hideMark/>
          </w:tcPr>
          <w:p w14:paraId="1F1705E3"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人力资源管理</w:t>
            </w:r>
          </w:p>
        </w:tc>
        <w:tc>
          <w:tcPr>
            <w:tcW w:w="2250" w:type="dxa"/>
            <w:tcBorders>
              <w:top w:val="single" w:sz="6" w:space="0" w:color="EDEDED"/>
            </w:tcBorders>
            <w:shd w:val="clear" w:color="auto" w:fill="FFFFFF"/>
            <w:tcMar>
              <w:top w:w="90" w:type="dxa"/>
              <w:left w:w="0" w:type="dxa"/>
              <w:bottom w:w="90" w:type="dxa"/>
              <w:right w:w="150" w:type="dxa"/>
            </w:tcMar>
            <w:vAlign w:val="center"/>
            <w:hideMark/>
          </w:tcPr>
          <w:p w14:paraId="51498CE9"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管理学</w:t>
            </w:r>
          </w:p>
        </w:tc>
        <w:tc>
          <w:tcPr>
            <w:tcW w:w="2415" w:type="dxa"/>
            <w:tcBorders>
              <w:top w:val="single" w:sz="6" w:space="0" w:color="EDEDED"/>
            </w:tcBorders>
            <w:shd w:val="clear" w:color="auto" w:fill="FFFFFF"/>
            <w:tcMar>
              <w:top w:w="90" w:type="dxa"/>
              <w:left w:w="0" w:type="dxa"/>
              <w:bottom w:w="90" w:type="dxa"/>
              <w:right w:w="150" w:type="dxa"/>
            </w:tcMar>
            <w:vAlign w:val="center"/>
            <w:hideMark/>
          </w:tcPr>
          <w:p w14:paraId="0DAFB05F"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人力资源管理</w:t>
            </w:r>
          </w:p>
        </w:tc>
      </w:tr>
      <w:tr w:rsidR="003735CD" w:rsidRPr="003735CD" w14:paraId="07C5FFF8" w14:textId="77777777" w:rsidTr="003735CD">
        <w:trPr>
          <w:jc w:val="center"/>
        </w:trPr>
        <w:tc>
          <w:tcPr>
            <w:tcW w:w="2370" w:type="dxa"/>
            <w:tcBorders>
              <w:top w:val="single" w:sz="6" w:space="0" w:color="EDEDED"/>
            </w:tcBorders>
            <w:shd w:val="clear" w:color="auto" w:fill="FFFFFF"/>
            <w:tcMar>
              <w:top w:w="90" w:type="dxa"/>
              <w:left w:w="0" w:type="dxa"/>
              <w:bottom w:w="90" w:type="dxa"/>
              <w:right w:w="150" w:type="dxa"/>
            </w:tcMar>
            <w:vAlign w:val="center"/>
            <w:hideMark/>
          </w:tcPr>
          <w:p w14:paraId="3908CB0E"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酒店管理</w:t>
            </w:r>
          </w:p>
        </w:tc>
        <w:tc>
          <w:tcPr>
            <w:tcW w:w="2250" w:type="dxa"/>
            <w:tcBorders>
              <w:top w:val="single" w:sz="6" w:space="0" w:color="EDEDED"/>
            </w:tcBorders>
            <w:shd w:val="clear" w:color="auto" w:fill="FFFFFF"/>
            <w:tcMar>
              <w:top w:w="90" w:type="dxa"/>
              <w:left w:w="0" w:type="dxa"/>
              <w:bottom w:w="90" w:type="dxa"/>
              <w:right w:w="150" w:type="dxa"/>
            </w:tcMar>
            <w:vAlign w:val="center"/>
            <w:hideMark/>
          </w:tcPr>
          <w:p w14:paraId="2162A903"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管理学</w:t>
            </w:r>
          </w:p>
        </w:tc>
        <w:tc>
          <w:tcPr>
            <w:tcW w:w="2415" w:type="dxa"/>
            <w:tcBorders>
              <w:top w:val="single" w:sz="6" w:space="0" w:color="EDEDED"/>
            </w:tcBorders>
            <w:shd w:val="clear" w:color="auto" w:fill="FFFFFF"/>
            <w:tcMar>
              <w:top w:w="90" w:type="dxa"/>
              <w:left w:w="0" w:type="dxa"/>
              <w:bottom w:w="90" w:type="dxa"/>
              <w:right w:w="150" w:type="dxa"/>
            </w:tcMar>
            <w:vAlign w:val="center"/>
            <w:hideMark/>
          </w:tcPr>
          <w:p w14:paraId="60FA9228"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旅游学概论</w:t>
            </w:r>
          </w:p>
        </w:tc>
      </w:tr>
      <w:tr w:rsidR="003735CD" w:rsidRPr="003735CD" w14:paraId="3482A616" w14:textId="77777777" w:rsidTr="003735CD">
        <w:trPr>
          <w:jc w:val="center"/>
        </w:trPr>
        <w:tc>
          <w:tcPr>
            <w:tcW w:w="2370" w:type="dxa"/>
            <w:tcBorders>
              <w:top w:val="single" w:sz="6" w:space="0" w:color="EDEDED"/>
            </w:tcBorders>
            <w:shd w:val="clear" w:color="auto" w:fill="FFFFFF"/>
            <w:tcMar>
              <w:top w:w="90" w:type="dxa"/>
              <w:left w:w="0" w:type="dxa"/>
              <w:bottom w:w="90" w:type="dxa"/>
              <w:right w:w="150" w:type="dxa"/>
            </w:tcMar>
            <w:vAlign w:val="center"/>
            <w:hideMark/>
          </w:tcPr>
          <w:p w14:paraId="51F99519"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国际经济与贸易</w:t>
            </w:r>
          </w:p>
        </w:tc>
        <w:tc>
          <w:tcPr>
            <w:tcW w:w="2250" w:type="dxa"/>
            <w:tcBorders>
              <w:top w:val="single" w:sz="6" w:space="0" w:color="EDEDED"/>
            </w:tcBorders>
            <w:shd w:val="clear" w:color="auto" w:fill="FFFFFF"/>
            <w:tcMar>
              <w:top w:w="90" w:type="dxa"/>
              <w:left w:w="0" w:type="dxa"/>
              <w:bottom w:w="90" w:type="dxa"/>
              <w:right w:w="150" w:type="dxa"/>
            </w:tcMar>
            <w:vAlign w:val="center"/>
            <w:hideMark/>
          </w:tcPr>
          <w:p w14:paraId="6ED9CF46"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经济学原理</w:t>
            </w:r>
          </w:p>
        </w:tc>
        <w:tc>
          <w:tcPr>
            <w:tcW w:w="2415" w:type="dxa"/>
            <w:tcBorders>
              <w:top w:val="single" w:sz="6" w:space="0" w:color="EDEDED"/>
            </w:tcBorders>
            <w:shd w:val="clear" w:color="auto" w:fill="FFFFFF"/>
            <w:tcMar>
              <w:top w:w="90" w:type="dxa"/>
              <w:left w:w="0" w:type="dxa"/>
              <w:bottom w:w="90" w:type="dxa"/>
              <w:right w:w="150" w:type="dxa"/>
            </w:tcMar>
            <w:vAlign w:val="center"/>
            <w:hideMark/>
          </w:tcPr>
          <w:p w14:paraId="34F19F8D"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国际贸易理论与实务</w:t>
            </w:r>
          </w:p>
        </w:tc>
      </w:tr>
    </w:tbl>
    <w:p w14:paraId="132A66DF" w14:textId="77777777" w:rsidR="003735CD" w:rsidRPr="003735CD" w:rsidRDefault="003735CD" w:rsidP="003735CD">
      <w:pPr>
        <w:widowControl/>
        <w:shd w:val="clear" w:color="auto" w:fill="FFFFFF"/>
        <w:jc w:val="left"/>
        <w:rPr>
          <w:rFonts w:ascii="微软雅黑" w:eastAsia="微软雅黑" w:hAnsi="微软雅黑" w:cs="宋体" w:hint="eastAsia"/>
          <w:color w:val="555555"/>
          <w:kern w:val="0"/>
          <w:sz w:val="24"/>
          <w:szCs w:val="24"/>
        </w:rPr>
      </w:pPr>
      <w:r w:rsidRPr="003735CD">
        <w:rPr>
          <w:rFonts w:ascii="微软雅黑" w:eastAsia="微软雅黑" w:hAnsi="微软雅黑" w:cs="宋体" w:hint="eastAsia"/>
          <w:color w:val="555555"/>
          <w:kern w:val="0"/>
          <w:sz w:val="24"/>
          <w:szCs w:val="24"/>
        </w:rPr>
        <w:t> </w:t>
      </w:r>
    </w:p>
    <w:p w14:paraId="5CB93A6C" w14:textId="77777777" w:rsidR="003735CD" w:rsidRPr="003735CD" w:rsidRDefault="003735CD" w:rsidP="003735CD">
      <w:pPr>
        <w:widowControl/>
        <w:jc w:val="left"/>
        <w:rPr>
          <w:rFonts w:ascii="宋体" w:eastAsia="宋体" w:hAnsi="宋体" w:cs="宋体" w:hint="eastAsia"/>
          <w:kern w:val="0"/>
          <w:sz w:val="24"/>
          <w:szCs w:val="24"/>
        </w:rPr>
      </w:pPr>
      <w:r w:rsidRPr="003735CD">
        <w:rPr>
          <w:rFonts w:ascii="微软雅黑" w:eastAsia="微软雅黑" w:hAnsi="微软雅黑" w:cs="宋体" w:hint="eastAsia"/>
          <w:b/>
          <w:bCs/>
          <w:color w:val="555555"/>
          <w:kern w:val="0"/>
          <w:sz w:val="24"/>
          <w:szCs w:val="24"/>
          <w:shd w:val="clear" w:color="auto" w:fill="FFFFFF"/>
        </w:rPr>
        <w:lastRenderedPageBreak/>
        <w:t>注：专业课考试大纲及参考书目请登入</w:t>
      </w:r>
      <w:hyperlink r:id="rId8" w:history="1">
        <w:r w:rsidRPr="003735CD">
          <w:rPr>
            <w:rFonts w:ascii="微软雅黑" w:eastAsia="微软雅黑" w:hAnsi="微软雅黑" w:cs="宋体" w:hint="eastAsia"/>
            <w:b/>
            <w:bCs/>
            <w:color w:val="222222"/>
            <w:kern w:val="0"/>
            <w:sz w:val="24"/>
            <w:szCs w:val="24"/>
            <w:shd w:val="clear" w:color="auto" w:fill="FFFFFF"/>
          </w:rPr>
          <w:t>www.wjut.edu.cn/zhao-sheng-zhuan-ti</w:t>
        </w:r>
      </w:hyperlink>
      <w:r w:rsidRPr="003735CD">
        <w:rPr>
          <w:rFonts w:ascii="微软雅黑" w:eastAsia="微软雅黑" w:hAnsi="微软雅黑" w:cs="宋体" w:hint="eastAsia"/>
          <w:b/>
          <w:bCs/>
          <w:color w:val="555555"/>
          <w:kern w:val="0"/>
          <w:sz w:val="24"/>
          <w:szCs w:val="24"/>
          <w:shd w:val="clear" w:color="auto" w:fill="FFFFFF"/>
        </w:rPr>
        <w:t>查看。</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报考免文化课退役士兵专项计划的考生面试时间一般为20分钟，面试科目为综合能力，包含思想政治、专业知识、专业技能、职业素质等，满分100分。  </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报考技能大赛获奖鼓励政策的考生面试时间一般为20分钟，面试科目为综合能力，包含思想政治、专业知识、专业技能、职业素质等，满分100分。</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经我校面试，面试合格后直接录取，并及时将面试结果在学校招生网站公示；面试后未被录取的考生，可继续参加2024年专升本公共课和专业课考试。</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3.2 考试时间和考试地点</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公共课考试地点原则上设在考生报考院校所在市（兼报A、B段志愿的，公共课考试地点设在A段报考院校所在市），省考试院以市为单位随机编排考场和座位。考点须安排在国家教育考试标准化考点。</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按《安徽省2024年普通高校专升本考试招生工作操作办法》要求，符合文化课免试条件且填报B段非专项计划志愿的退役士兵须参加公共课和专业课的科目考试。</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专业课考试地点设在安徽省马鞍山市霍里山大道333号</w:t>
      </w:r>
      <w:hyperlink r:id="rId9" w:tgtFrame="_blank" w:history="1">
        <w:r w:rsidRPr="003735CD">
          <w:rPr>
            <w:rFonts w:ascii="微软雅黑" w:eastAsia="微软雅黑" w:hAnsi="微软雅黑" w:cs="宋体" w:hint="eastAsia"/>
            <w:color w:val="222222"/>
            <w:kern w:val="0"/>
            <w:sz w:val="24"/>
            <w:szCs w:val="24"/>
            <w:u w:val="single"/>
            <w:shd w:val="clear" w:color="auto" w:fill="FFFFFF"/>
          </w:rPr>
          <w:t>皖江工学院</w:t>
        </w:r>
      </w:hyperlink>
      <w:r w:rsidRPr="003735CD">
        <w:rPr>
          <w:rFonts w:ascii="微软雅黑" w:eastAsia="微软雅黑" w:hAnsi="微软雅黑" w:cs="宋体" w:hint="eastAsia"/>
          <w:color w:val="555555"/>
          <w:kern w:val="0"/>
          <w:sz w:val="24"/>
          <w:szCs w:val="24"/>
          <w:shd w:val="clear" w:color="auto" w:fill="FFFFFF"/>
        </w:rPr>
        <w:t>，具体考场详见准考证。</w:t>
      </w:r>
    </w:p>
    <w:tbl>
      <w:tblPr>
        <w:tblW w:w="8115" w:type="dxa"/>
        <w:jc w:val="center"/>
        <w:shd w:val="clear" w:color="auto" w:fill="FFFFFF"/>
        <w:tblCellMar>
          <w:left w:w="0" w:type="dxa"/>
          <w:right w:w="0" w:type="dxa"/>
        </w:tblCellMar>
        <w:tblLook w:val="04A0" w:firstRow="1" w:lastRow="0" w:firstColumn="1" w:lastColumn="0" w:noHBand="0" w:noVBand="1"/>
      </w:tblPr>
      <w:tblGrid>
        <w:gridCol w:w="3495"/>
        <w:gridCol w:w="4620"/>
      </w:tblGrid>
      <w:tr w:rsidR="003735CD" w:rsidRPr="003735CD" w14:paraId="3D0607C2" w14:textId="77777777" w:rsidTr="003735CD">
        <w:trPr>
          <w:jc w:val="center"/>
        </w:trPr>
        <w:tc>
          <w:tcPr>
            <w:tcW w:w="349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9033107" w14:textId="77777777" w:rsidR="003735CD" w:rsidRPr="003735CD" w:rsidRDefault="003735CD" w:rsidP="003735CD">
            <w:pPr>
              <w:widowControl/>
              <w:spacing w:line="480" w:lineRule="auto"/>
              <w:jc w:val="left"/>
              <w:rPr>
                <w:rFonts w:ascii="微软雅黑" w:eastAsia="微软雅黑" w:hAnsi="微软雅黑" w:cs="宋体"/>
                <w:color w:val="555555"/>
                <w:kern w:val="0"/>
                <w:szCs w:val="21"/>
              </w:rPr>
            </w:pPr>
            <w:r w:rsidRPr="003735CD">
              <w:rPr>
                <w:rFonts w:ascii="微软雅黑" w:eastAsia="微软雅黑" w:hAnsi="微软雅黑" w:cs="宋体" w:hint="eastAsia"/>
                <w:color w:val="555555"/>
                <w:kern w:val="0"/>
                <w:szCs w:val="21"/>
              </w:rPr>
              <w:t>公共课考试科目</w:t>
            </w:r>
          </w:p>
        </w:tc>
        <w:tc>
          <w:tcPr>
            <w:tcW w:w="462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1A7CB3AF"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考试时间</w:t>
            </w:r>
          </w:p>
        </w:tc>
      </w:tr>
      <w:tr w:rsidR="003735CD" w:rsidRPr="003735CD" w14:paraId="54128D2E" w14:textId="77777777" w:rsidTr="003735CD">
        <w:trPr>
          <w:jc w:val="center"/>
        </w:trPr>
        <w:tc>
          <w:tcPr>
            <w:tcW w:w="349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B646662"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lastRenderedPageBreak/>
              <w:t>大学语文或</w:t>
            </w:r>
            <w:r w:rsidRPr="003735CD">
              <w:rPr>
                <w:rFonts w:ascii="微软雅黑" w:eastAsia="微软雅黑" w:hAnsi="微软雅黑" w:cs="宋体" w:hint="eastAsia"/>
                <w:color w:val="555555"/>
                <w:kern w:val="0"/>
                <w:szCs w:val="21"/>
              </w:rPr>
              <w:br/>
              <w:t>高等数学</w:t>
            </w:r>
          </w:p>
        </w:tc>
        <w:tc>
          <w:tcPr>
            <w:tcW w:w="462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5B88D53"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4月20日上午</w:t>
            </w:r>
            <w:r w:rsidRPr="003735CD">
              <w:rPr>
                <w:rFonts w:ascii="微软雅黑" w:eastAsia="微软雅黑" w:hAnsi="微软雅黑" w:cs="宋体" w:hint="eastAsia"/>
                <w:color w:val="555555"/>
                <w:kern w:val="0"/>
                <w:szCs w:val="21"/>
              </w:rPr>
              <w:br/>
              <w:t>9:00--11:00</w:t>
            </w:r>
          </w:p>
        </w:tc>
      </w:tr>
      <w:tr w:rsidR="003735CD" w:rsidRPr="003735CD" w14:paraId="10C4D624" w14:textId="77777777" w:rsidTr="003735CD">
        <w:trPr>
          <w:jc w:val="center"/>
        </w:trPr>
        <w:tc>
          <w:tcPr>
            <w:tcW w:w="349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66BF0A5B"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英语</w:t>
            </w:r>
          </w:p>
        </w:tc>
        <w:tc>
          <w:tcPr>
            <w:tcW w:w="462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9FD2D6F"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4月20日下午</w:t>
            </w:r>
            <w:r w:rsidRPr="003735CD">
              <w:rPr>
                <w:rFonts w:ascii="微软雅黑" w:eastAsia="微软雅黑" w:hAnsi="微软雅黑" w:cs="宋体" w:hint="eastAsia"/>
                <w:color w:val="555555"/>
                <w:kern w:val="0"/>
                <w:szCs w:val="21"/>
              </w:rPr>
              <w:br/>
              <w:t>14:00--15:30</w:t>
            </w:r>
          </w:p>
        </w:tc>
      </w:tr>
      <w:tr w:rsidR="003735CD" w:rsidRPr="003735CD" w14:paraId="450C480E" w14:textId="77777777" w:rsidTr="003735CD">
        <w:trPr>
          <w:jc w:val="center"/>
        </w:trPr>
        <w:tc>
          <w:tcPr>
            <w:tcW w:w="349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6A57DC3F"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专业课一</w:t>
            </w:r>
          </w:p>
        </w:tc>
        <w:tc>
          <w:tcPr>
            <w:tcW w:w="462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7A94D6E"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4月21日上午</w:t>
            </w:r>
            <w:r w:rsidRPr="003735CD">
              <w:rPr>
                <w:rFonts w:ascii="微软雅黑" w:eastAsia="微软雅黑" w:hAnsi="微软雅黑" w:cs="宋体" w:hint="eastAsia"/>
                <w:color w:val="555555"/>
                <w:kern w:val="0"/>
                <w:szCs w:val="21"/>
              </w:rPr>
              <w:br/>
              <w:t>9:00--11:00</w:t>
            </w:r>
          </w:p>
        </w:tc>
      </w:tr>
      <w:tr w:rsidR="003735CD" w:rsidRPr="003735CD" w14:paraId="331DBB5C" w14:textId="77777777" w:rsidTr="003735CD">
        <w:trPr>
          <w:jc w:val="center"/>
        </w:trPr>
        <w:tc>
          <w:tcPr>
            <w:tcW w:w="349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3352BCA"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专业课二</w:t>
            </w:r>
          </w:p>
        </w:tc>
        <w:tc>
          <w:tcPr>
            <w:tcW w:w="4620"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9DD8AAC"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4月21日下午</w:t>
            </w:r>
            <w:r w:rsidRPr="003735CD">
              <w:rPr>
                <w:rFonts w:ascii="微软雅黑" w:eastAsia="微软雅黑" w:hAnsi="微软雅黑" w:cs="宋体" w:hint="eastAsia"/>
                <w:color w:val="555555"/>
                <w:kern w:val="0"/>
                <w:szCs w:val="21"/>
              </w:rPr>
              <w:br/>
              <w:t>14:00--16:00</w:t>
            </w:r>
          </w:p>
        </w:tc>
      </w:tr>
    </w:tbl>
    <w:p w14:paraId="16A97EDB" w14:textId="77777777" w:rsidR="003735CD" w:rsidRPr="003735CD" w:rsidRDefault="003735CD" w:rsidP="003735CD">
      <w:pPr>
        <w:widowControl/>
        <w:shd w:val="clear" w:color="auto" w:fill="FFFFFF"/>
        <w:jc w:val="left"/>
        <w:rPr>
          <w:rFonts w:ascii="微软雅黑" w:eastAsia="微软雅黑" w:hAnsi="微软雅黑" w:cs="宋体" w:hint="eastAsia"/>
          <w:color w:val="555555"/>
          <w:kern w:val="0"/>
          <w:sz w:val="24"/>
          <w:szCs w:val="24"/>
        </w:rPr>
      </w:pPr>
      <w:r w:rsidRPr="003735CD">
        <w:rPr>
          <w:rFonts w:ascii="微软雅黑" w:eastAsia="微软雅黑" w:hAnsi="微软雅黑" w:cs="宋体" w:hint="eastAsia"/>
          <w:color w:val="555555"/>
          <w:kern w:val="0"/>
          <w:sz w:val="24"/>
          <w:szCs w:val="24"/>
        </w:rPr>
        <w:t> </w:t>
      </w:r>
    </w:p>
    <w:p w14:paraId="7F746781" w14:textId="77777777" w:rsidR="003735CD" w:rsidRPr="003735CD" w:rsidRDefault="003735CD" w:rsidP="003735CD">
      <w:pPr>
        <w:widowControl/>
        <w:jc w:val="left"/>
        <w:rPr>
          <w:rFonts w:ascii="宋体" w:eastAsia="宋体" w:hAnsi="宋体" w:cs="宋体" w:hint="eastAsia"/>
          <w:kern w:val="0"/>
          <w:sz w:val="24"/>
          <w:szCs w:val="24"/>
        </w:rPr>
      </w:pPr>
      <w:r w:rsidRPr="003735CD">
        <w:rPr>
          <w:rFonts w:ascii="微软雅黑" w:eastAsia="微软雅黑" w:hAnsi="微软雅黑" w:cs="宋体" w:hint="eastAsia"/>
          <w:color w:val="555555"/>
          <w:kern w:val="0"/>
          <w:sz w:val="24"/>
          <w:szCs w:val="24"/>
          <w:shd w:val="clear" w:color="auto" w:fill="FFFFFF"/>
        </w:rPr>
        <w:t>报考免文化课退役士兵专项计划职业适应性面试与技能大赛获奖考生面试到校集中时间为4月12日上午9:00，考生集中地点设在安徽省马鞍山市霍里山大道333号</w:t>
      </w:r>
      <w:hyperlink r:id="rId10" w:tgtFrame="_blank" w:history="1">
        <w:r w:rsidRPr="003735CD">
          <w:rPr>
            <w:rFonts w:ascii="微软雅黑" w:eastAsia="微软雅黑" w:hAnsi="微软雅黑" w:cs="宋体" w:hint="eastAsia"/>
            <w:color w:val="222222"/>
            <w:kern w:val="0"/>
            <w:sz w:val="24"/>
            <w:szCs w:val="24"/>
            <w:u w:val="single"/>
            <w:shd w:val="clear" w:color="auto" w:fill="FFFFFF"/>
          </w:rPr>
          <w:t>皖江工学院</w:t>
        </w:r>
      </w:hyperlink>
      <w:r w:rsidRPr="003735CD">
        <w:rPr>
          <w:rFonts w:ascii="微软雅黑" w:eastAsia="微软雅黑" w:hAnsi="微软雅黑" w:cs="宋体" w:hint="eastAsia"/>
          <w:color w:val="555555"/>
          <w:kern w:val="0"/>
          <w:sz w:val="24"/>
          <w:szCs w:val="24"/>
          <w:shd w:val="clear" w:color="auto" w:fill="FFFFFF"/>
        </w:rPr>
        <w:t>新水利土木楼1楼101会议室。</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3.3 成绩公布及复核</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公共课：按《安徽省2024年普通高校专升本考试招生工作操作办法》文件执行。</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专业课：考生可于考试结束5个工作日后登录</w:t>
      </w:r>
      <w:hyperlink r:id="rId11" w:tgtFrame="_blank" w:history="1">
        <w:r w:rsidRPr="003735CD">
          <w:rPr>
            <w:rFonts w:ascii="微软雅黑" w:eastAsia="微软雅黑" w:hAnsi="微软雅黑" w:cs="宋体" w:hint="eastAsia"/>
            <w:color w:val="222222"/>
            <w:kern w:val="0"/>
            <w:sz w:val="24"/>
            <w:szCs w:val="24"/>
            <w:u w:val="single"/>
            <w:shd w:val="clear" w:color="auto" w:fill="FFFFFF"/>
          </w:rPr>
          <w:t>皖江工学院</w:t>
        </w:r>
      </w:hyperlink>
      <w:r w:rsidRPr="003735CD">
        <w:rPr>
          <w:rFonts w:ascii="微软雅黑" w:eastAsia="微软雅黑" w:hAnsi="微软雅黑" w:cs="宋体" w:hint="eastAsia"/>
          <w:color w:val="555555"/>
          <w:kern w:val="0"/>
          <w:sz w:val="24"/>
          <w:szCs w:val="24"/>
          <w:shd w:val="clear" w:color="auto" w:fill="FFFFFF"/>
        </w:rPr>
        <w:t>招生信息网查询本人的专业课考试成绩；报考免试退役士兵专项计划考生的测试成绩同步公布。</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专业课成绩复查流程：成绩公布后，如考生对本人专业科目成绩有异议，可登录我校招生信息网下载查分申请表，于公布成绩后次日16：00前将查分申请表（电子表）发送至我校教务部邮箱（408757931@qq.com），由我校核</w:t>
      </w:r>
      <w:r w:rsidRPr="003735CD">
        <w:rPr>
          <w:rFonts w:ascii="微软雅黑" w:eastAsia="微软雅黑" w:hAnsi="微软雅黑" w:cs="宋体" w:hint="eastAsia"/>
          <w:color w:val="555555"/>
          <w:kern w:val="0"/>
          <w:sz w:val="24"/>
          <w:szCs w:val="24"/>
          <w:shd w:val="clear" w:color="auto" w:fill="FFFFFF"/>
        </w:rPr>
        <w:lastRenderedPageBreak/>
        <w:t>查，核查结果通过电话通知考生本人。</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专业科目成绩复查只限于试卷的答题有无漏评、漏统、加错分和登记错误等情况。</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4.录取</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4.1</w:t>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b/>
          <w:bCs/>
          <w:color w:val="555555"/>
          <w:kern w:val="0"/>
          <w:sz w:val="24"/>
          <w:szCs w:val="24"/>
          <w:shd w:val="clear" w:color="auto" w:fill="FFFFFF"/>
        </w:rPr>
        <w:t>录取总体原则</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所有专业按照《安徽省教育厅关于印发安徽省普通高职（专科）层次升入本科教育培养工作实施方案的通知》（皖教高〔2020〕2号）、《关于做好大中专等学校学生应征入伍工作的通知》（皖征〔2020〕7号）和《安徽省2024年普通高校专升本考试招生工作操作办法》文件精神，德智体美劳全面考核，择优录取；公平竞争，公正选拔。</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一志愿批次、调剂志愿批次均先进行A段录取，再进行B段录取，不跨类录取文科、理科、艺术类、体育类考生。已被任何院校A段录取的考生，不再具备我校B段录取资格。</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4.2</w:t>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b/>
          <w:bCs/>
          <w:color w:val="555555"/>
          <w:kern w:val="0"/>
          <w:sz w:val="24"/>
          <w:szCs w:val="24"/>
          <w:shd w:val="clear" w:color="auto" w:fill="FFFFFF"/>
        </w:rPr>
        <w:t>录取细则</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严格按照安徽省教育厅下达的招生计划和我校以下录取细则，结合考生志愿进行录取。</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4.2.1 </w:t>
      </w:r>
      <w:r w:rsidRPr="003735CD">
        <w:rPr>
          <w:rFonts w:ascii="微软雅黑" w:eastAsia="微软雅黑" w:hAnsi="微软雅黑" w:cs="宋体" w:hint="eastAsia"/>
          <w:b/>
          <w:bCs/>
          <w:color w:val="555555"/>
          <w:kern w:val="0"/>
          <w:sz w:val="24"/>
          <w:szCs w:val="24"/>
          <w:shd w:val="clear" w:color="auto" w:fill="FFFFFF"/>
        </w:rPr>
        <w:t>申请三等功鼓励政策的退役士兵：</w:t>
      </w:r>
      <w:r w:rsidRPr="003735CD">
        <w:rPr>
          <w:rFonts w:ascii="微软雅黑" w:eastAsia="微软雅黑" w:hAnsi="微软雅黑" w:cs="宋体" w:hint="eastAsia"/>
          <w:color w:val="555555"/>
          <w:kern w:val="0"/>
          <w:sz w:val="24"/>
          <w:szCs w:val="24"/>
          <w:shd w:val="clear" w:color="auto" w:fill="FFFFFF"/>
        </w:rPr>
        <w:t>通过我校资格审核，公示无异议后，按考生填报的志愿免试录取。</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4.2.2 </w:t>
      </w:r>
      <w:r w:rsidRPr="003735CD">
        <w:rPr>
          <w:rFonts w:ascii="微软雅黑" w:eastAsia="微软雅黑" w:hAnsi="微软雅黑" w:cs="宋体" w:hint="eastAsia"/>
          <w:b/>
          <w:bCs/>
          <w:color w:val="555555"/>
          <w:kern w:val="0"/>
          <w:sz w:val="24"/>
          <w:szCs w:val="24"/>
          <w:shd w:val="clear" w:color="auto" w:fill="FFFFFF"/>
        </w:rPr>
        <w:t>申请技能大赛鼓励政策考生：</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免试就学</w:t>
      </w:r>
      <w:r w:rsidRPr="003735CD">
        <w:rPr>
          <w:rFonts w:ascii="微软雅黑" w:eastAsia="微软雅黑" w:hAnsi="微软雅黑" w:cs="宋体" w:hint="eastAsia"/>
          <w:color w:val="555555"/>
          <w:kern w:val="0"/>
          <w:sz w:val="24"/>
          <w:szCs w:val="24"/>
          <w:shd w:val="clear" w:color="auto" w:fill="FFFFFF"/>
        </w:rPr>
        <w:t>：获得中华人民共和国职业技能大赛铜牌及以上奖项，全国职业院校</w:t>
      </w:r>
      <w:r w:rsidRPr="003735CD">
        <w:rPr>
          <w:rFonts w:ascii="微软雅黑" w:eastAsia="微软雅黑" w:hAnsi="微软雅黑" w:cs="宋体" w:hint="eastAsia"/>
          <w:color w:val="555555"/>
          <w:kern w:val="0"/>
          <w:sz w:val="24"/>
          <w:szCs w:val="24"/>
          <w:shd w:val="clear" w:color="auto" w:fill="FFFFFF"/>
        </w:rPr>
        <w:lastRenderedPageBreak/>
        <w:t>技能大赛、中国国际“互联网+”大学生创新创业大赛二等奖及以上奖项，世界技能大赛、世界职业院校技能大赛奖项的选手，取得普通高等学校专升本考试免试就学资格。符合普通专升本考试招生报考条件并报考相应专业的，获奖项目与报考专业相关，可直接录取。</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b/>
          <w:bCs/>
          <w:color w:val="555555"/>
          <w:kern w:val="0"/>
          <w:sz w:val="24"/>
          <w:szCs w:val="24"/>
          <w:shd w:val="clear" w:color="auto" w:fill="FFFFFF"/>
        </w:rPr>
        <w:t>免试需面试</w:t>
      </w:r>
      <w:r w:rsidRPr="003735CD">
        <w:rPr>
          <w:rFonts w:ascii="微软雅黑" w:eastAsia="微软雅黑" w:hAnsi="微软雅黑" w:cs="宋体" w:hint="eastAsia"/>
          <w:color w:val="555555"/>
          <w:kern w:val="0"/>
          <w:sz w:val="24"/>
          <w:szCs w:val="24"/>
          <w:shd w:val="clear" w:color="auto" w:fill="FFFFFF"/>
        </w:rPr>
        <w:t>：获得省教育厅等部门联合主办的全省职业院校技能大赛一等奖或教育部等部委联合主办的全国职业院校技能大赛三等奖及以上的高职(专科)应届毕业生，符合普通专升本考试招生报考条件并报考相应专业的，获奖项目与报考专业相关，经我校面试通过，可直接录取。面试成绩从高分到低分排序，择优录取，名额不超过该专业总计划20%。若面试分数相同，则按照考生提供带有学校公章的高职（专科）期间各科平均成绩作为录取参考。未通过面试考生可参加2024年普通高校专升本公共课、专业课考试。</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申请享受鼓励政策的考生须按照我校招生章程的要求，在规定时间内提交相关证明材料，未按要求提供相关材料的，视为放弃享受鼓励政策。</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以上鼓励政策的考生，审核通过的名单在学校招生信息网以及教育部阳光高考平台网站公示。</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4.2.3</w:t>
      </w:r>
      <w:r w:rsidRPr="003735CD">
        <w:rPr>
          <w:rFonts w:ascii="微软雅黑" w:eastAsia="微软雅黑" w:hAnsi="微软雅黑" w:cs="宋体" w:hint="eastAsia"/>
          <w:b/>
          <w:bCs/>
          <w:color w:val="555555"/>
          <w:kern w:val="0"/>
          <w:sz w:val="24"/>
          <w:szCs w:val="24"/>
          <w:shd w:val="clear" w:color="auto" w:fill="FFFFFF"/>
        </w:rPr>
        <w:t> 一志愿A段（专项类计划）</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（1）报考免试退役士兵专项计划考生：</w:t>
      </w:r>
      <w:r w:rsidRPr="003735CD">
        <w:rPr>
          <w:rFonts w:ascii="微软雅黑" w:eastAsia="微软雅黑" w:hAnsi="微软雅黑" w:cs="宋体" w:hint="eastAsia"/>
          <w:color w:val="555555"/>
          <w:kern w:val="0"/>
          <w:sz w:val="24"/>
          <w:szCs w:val="24"/>
          <w:shd w:val="clear" w:color="auto" w:fill="FFFFFF"/>
        </w:rPr>
        <w:t>参加我校职业适应性考查后，考查成绩合格的考生根据其考查成绩从高分到低分排序，按该专项招生计划数择优录取，如出现若干名同分考生且录取为最后一名，学校按照考生提供的高职(专科) 期间学业考试成绩作为录取参考，择优录取。</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（2）报考A段非免试退役士兵专项计划、报考A段建档立卡专项计划的考生：</w:t>
      </w:r>
      <w:r w:rsidRPr="003735CD">
        <w:rPr>
          <w:rFonts w:ascii="微软雅黑" w:eastAsia="微软雅黑" w:hAnsi="微软雅黑" w:cs="宋体" w:hint="eastAsia"/>
          <w:color w:val="555555"/>
          <w:kern w:val="0"/>
          <w:sz w:val="24"/>
          <w:szCs w:val="24"/>
          <w:shd w:val="clear" w:color="auto" w:fill="FFFFFF"/>
        </w:rPr>
        <w:t>在公共课达到省考试院划定的该专项公共课考试合格分数线且两门专业科</w:t>
      </w:r>
      <w:r w:rsidRPr="003735CD">
        <w:rPr>
          <w:rFonts w:ascii="微软雅黑" w:eastAsia="微软雅黑" w:hAnsi="微软雅黑" w:cs="宋体" w:hint="eastAsia"/>
          <w:color w:val="555555"/>
          <w:kern w:val="0"/>
          <w:sz w:val="24"/>
          <w:szCs w:val="24"/>
          <w:shd w:val="clear" w:color="auto" w:fill="FFFFFF"/>
        </w:rPr>
        <w:lastRenderedPageBreak/>
        <w:t>目不得出现单科成绩0分或缺考，专业课满足我校根据每个专业报考学生数确定的分数线的基础上，根据考生考试科目的成绩总和从高分到低分排序，按相应专项招生计划数择优录取，如考生考试科目的成绩总和相同，则按单科顺序及分数从高到低排序，按相应专项招生计划数择优录取，单科顺序依次为专业课一、专业课二、大学语文或高等数学、英语。</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4.2.4</w:t>
      </w:r>
      <w:r w:rsidRPr="003735CD">
        <w:rPr>
          <w:rFonts w:ascii="微软雅黑" w:eastAsia="微软雅黑" w:hAnsi="微软雅黑" w:cs="宋体" w:hint="eastAsia"/>
          <w:b/>
          <w:bCs/>
          <w:color w:val="555555"/>
          <w:kern w:val="0"/>
          <w:sz w:val="24"/>
          <w:szCs w:val="24"/>
          <w:shd w:val="clear" w:color="auto" w:fill="FFFFFF"/>
        </w:rPr>
        <w:t> 一志愿B段（非专项类计划）</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在公共课达到省考试院划定的公共课考试合格分数线且两门专业科目不得出现单科成绩0分或缺考，专业课满足我校根据每个专业报考学生数确定的分数线的基础上，根据考生考试科目的成绩总和从高分到低分排序，按非专项类招生计划数择优录取，如考生考试科目的成绩总和相同，则按单科顺序及分数从高到低排序，按非专项类招生计划数择优录取，单科顺序依次为专业课一、专业课二、大学语文或高等数学、英语。</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4.3</w:t>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b/>
          <w:bCs/>
          <w:color w:val="555555"/>
          <w:kern w:val="0"/>
          <w:sz w:val="24"/>
          <w:szCs w:val="24"/>
          <w:shd w:val="clear" w:color="auto" w:fill="FFFFFF"/>
        </w:rPr>
        <w:t>计划调整原则</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若一志愿招生专业生源不均衡，我校将进行计划调整。调整顺序依次为：A段专业内计划调整、A段专业间计划调整、B段专业间计划调整、A-B段间计划调整、外校生源调剂。</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4.3.1 A段计划调整</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（1）A段专业内计划调整</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A段同一专业内各专项计划如有线上合格生源不足的情况，则将未完成的计划按一定比例调入合格生源充足的同专业其他专项计划进行录取。</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（2）A段专业间计划调整</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lastRenderedPageBreak/>
        <w:t>A段同一专业内各专项计划经调整后，如仍有剩余未完成的计划，则按一定比例调入合格生源充足的A段其他招生专业的进行录取。</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4.3.2 B段专业间计划调整</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B段各专业如有线上合格生源不足的情况，则将未完成的计划按一定比例调入合格生源充足的其他B段专业进行录取。</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4.3.3 A-B段间计划调整</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A段、B段分别进行专业间计划调整后，若A、B段之间生源、剩余计划不平衡，则进行A-B段间计划调整。调整的顺序是首先同专业A-B段间进行调整，若仍不平衡，则进行A-B段间跨专业调整，将剩余总计划按一定比例调整至合格生源充足的专业进行录取。</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实行文理兼招的专业优先在专业内按上述规则进行计划调整。</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4.3.4外校生源调剂（调剂志愿）</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若一志愿批次各专业经计划调整录取后仍有未完成的招生计划，将按照省考试院的统一要求向社会公布缺额计划，并在规定时间内接受校外未录取考生生源调剂。</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1）申请调剂免文化课考试退役士兵专项缺额计划的考生须符合以下全部条件：a.不接受跨门类调剂；b.毕业专业须符合我校招生专业范围要求；c.具备免文化课考试退役士兵专项计划的报考资格；d.参加我校另行组织的职业适应性或职业技能综合考查。具体考察办法与我校组织的第一次考察办法相同。</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（2）申请调剂非免试退役士兵专项、建档立卡专项及其他非专项类缺额计划的考生须符合以下全部条件：a.申请调剂的专业与原报考专业公共课考试科目相同、专业类别一致，不接受跨专业 类别调剂；b.公共课达到省考试院统一</w:t>
      </w:r>
      <w:r w:rsidRPr="003735CD">
        <w:rPr>
          <w:rFonts w:ascii="微软雅黑" w:eastAsia="微软雅黑" w:hAnsi="微软雅黑" w:cs="宋体" w:hint="eastAsia"/>
          <w:color w:val="555555"/>
          <w:kern w:val="0"/>
          <w:sz w:val="24"/>
          <w:szCs w:val="24"/>
          <w:shd w:val="clear" w:color="auto" w:fill="FFFFFF"/>
        </w:rPr>
        <w:lastRenderedPageBreak/>
        <w:t>划定的分数线且未被任何学校录取；c.毕业专业须符合我校招生专业范围要求；d.原报考专业与报考的调剂专业门类相同；e.两门专业课总成绩之和不低于100分，且不得有任何一门课程为零分。</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符合校外调剂的考生我校将根据公共课总成绩从高到低进行录取，如录取的最后一名出现同分情况则依次看大学语文或数学、英语、两门专业课总分。</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根据第一轮调剂录取后计划完成情况，视情况可进行第二轮调剂，具体时间安排和办法在省考试院网站和微信公众号发布。</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4.4</w:t>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b/>
          <w:bCs/>
          <w:color w:val="555555"/>
          <w:kern w:val="0"/>
          <w:sz w:val="24"/>
          <w:szCs w:val="24"/>
          <w:shd w:val="clear" w:color="auto" w:fill="FFFFFF"/>
        </w:rPr>
        <w:t>录取结果公布</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考生录取名单在我校招生网进行发布，请考生自行登录查询。</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5.报到注册</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新生持录取通知书、身份证、毕业证在我校规定的时间内报到入学。无故不按期报到的一律取消入学资格。报到时不能提供相关材料，或所提供材料与报名时不一致的，不予办理入学手续，其入学资格无效。</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对录取后未报到、自行放弃入学资格的免试退役士兵，不再享受免试专升本政策。跨省重复报考专升本，录取报到后无法正常注册学籍，我校将清退处理，责任考生自负。</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6.资格复查</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新生入学后，我校根据招生政策、录取标准、《普通高等学校招生体检工作指导意见》及学籍管理相关规定，对新生报考及录取资格进行复查，对不符合条</w:t>
      </w:r>
      <w:r w:rsidRPr="003735CD">
        <w:rPr>
          <w:rFonts w:ascii="微软雅黑" w:eastAsia="微软雅黑" w:hAnsi="微软雅黑" w:cs="宋体" w:hint="eastAsia"/>
          <w:color w:val="555555"/>
          <w:kern w:val="0"/>
          <w:sz w:val="24"/>
          <w:szCs w:val="24"/>
          <w:shd w:val="clear" w:color="auto" w:fill="FFFFFF"/>
        </w:rPr>
        <w:lastRenderedPageBreak/>
        <w:t>件或有弄虚作假、违纪舞弊行为的，取消入学资格，并按照相关规定予以处理，由此产生的一切后果由考生自负。</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7.学籍学历管理及待遇</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普通高校专升本学生在校学习期间，学籍管理由本科院校按照《普通高等学校学生管理规定》执行。</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普通高校专升本学生按教学计划修完规定课程，成绩合格，由本科院校颁发普通高等教育本科毕业证书。按照《教育部关于当前加强高等学校学历证书规范管理的通知》（教学〔2002〕15号）精神，专升本学生毕业证书的内容须填写“在本校××专业专科起点本科学习”，学习时间按进入本科阶段学习的实际时间填写。符合学士学位授予条件的授予相应学士学位。</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普通高校专升本学生的学费按照安徽省发展和改革委员会、省教育厅备案的标准收费，学费标准与普通本科相应专业学费标准相同。收费标准如有变更，以安徽省发展和改革委员会、省教育厅备案部门核准的最新收费标准执行。</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w:t>
      </w:r>
    </w:p>
    <w:tbl>
      <w:tblPr>
        <w:tblW w:w="8415" w:type="dxa"/>
        <w:shd w:val="clear" w:color="auto" w:fill="FFFFFF"/>
        <w:tblCellMar>
          <w:left w:w="0" w:type="dxa"/>
          <w:right w:w="0" w:type="dxa"/>
        </w:tblCellMar>
        <w:tblLook w:val="04A0" w:firstRow="1" w:lastRow="0" w:firstColumn="1" w:lastColumn="0" w:noHBand="0" w:noVBand="1"/>
      </w:tblPr>
      <w:tblGrid>
        <w:gridCol w:w="1275"/>
        <w:gridCol w:w="3585"/>
        <w:gridCol w:w="3555"/>
      </w:tblGrid>
      <w:tr w:rsidR="003735CD" w:rsidRPr="003735CD" w14:paraId="1CC54A8B" w14:textId="77777777" w:rsidTr="003735CD">
        <w:tc>
          <w:tcPr>
            <w:tcW w:w="8415" w:type="dxa"/>
            <w:gridSpan w:val="3"/>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FB3B8CD" w14:textId="77777777" w:rsidR="003735CD" w:rsidRPr="003735CD" w:rsidRDefault="003735CD" w:rsidP="003735CD">
            <w:pPr>
              <w:widowControl/>
              <w:spacing w:line="480" w:lineRule="auto"/>
              <w:jc w:val="left"/>
              <w:rPr>
                <w:rFonts w:ascii="微软雅黑" w:eastAsia="微软雅黑" w:hAnsi="微软雅黑" w:cs="宋体"/>
                <w:color w:val="555555"/>
                <w:kern w:val="0"/>
                <w:szCs w:val="21"/>
              </w:rPr>
            </w:pPr>
            <w:r w:rsidRPr="003735CD">
              <w:rPr>
                <w:rFonts w:ascii="微软雅黑" w:eastAsia="微软雅黑" w:hAnsi="微软雅黑" w:cs="宋体" w:hint="eastAsia"/>
                <w:color w:val="555555"/>
                <w:kern w:val="0"/>
                <w:szCs w:val="21"/>
              </w:rPr>
              <w:t>住宿费</w:t>
            </w:r>
          </w:p>
        </w:tc>
      </w:tr>
      <w:tr w:rsidR="003735CD" w:rsidRPr="003735CD" w14:paraId="02E1958F" w14:textId="77777777" w:rsidTr="003735CD">
        <w:tc>
          <w:tcPr>
            <w:tcW w:w="12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57C98791"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类型</w:t>
            </w:r>
          </w:p>
        </w:tc>
        <w:tc>
          <w:tcPr>
            <w:tcW w:w="358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6962B40B"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住宿费标准（元/生·学年）</w:t>
            </w:r>
          </w:p>
        </w:tc>
        <w:tc>
          <w:tcPr>
            <w:tcW w:w="355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AA1F931"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收费依据</w:t>
            </w:r>
          </w:p>
        </w:tc>
      </w:tr>
      <w:tr w:rsidR="003735CD" w:rsidRPr="003735CD" w14:paraId="674BFEC1" w14:textId="77777777" w:rsidTr="003735CD">
        <w:tc>
          <w:tcPr>
            <w:tcW w:w="12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33350BD"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6人间</w:t>
            </w:r>
          </w:p>
        </w:tc>
        <w:tc>
          <w:tcPr>
            <w:tcW w:w="358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02AD2893"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1800</w:t>
            </w:r>
          </w:p>
        </w:tc>
        <w:tc>
          <w:tcPr>
            <w:tcW w:w="355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47FA4593"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皖工校政〔2024〕18号</w:t>
            </w:r>
          </w:p>
        </w:tc>
      </w:tr>
      <w:tr w:rsidR="003735CD" w:rsidRPr="003735CD" w14:paraId="01FCB231" w14:textId="77777777" w:rsidTr="003735CD">
        <w:tc>
          <w:tcPr>
            <w:tcW w:w="127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69792799"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4人间</w:t>
            </w:r>
          </w:p>
        </w:tc>
        <w:tc>
          <w:tcPr>
            <w:tcW w:w="358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67F11197"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2300</w:t>
            </w:r>
          </w:p>
        </w:tc>
        <w:tc>
          <w:tcPr>
            <w:tcW w:w="3555" w:type="dxa"/>
            <w:tcBorders>
              <w:top w:val="single" w:sz="6" w:space="0" w:color="EDEDED"/>
              <w:left w:val="outset" w:sz="6" w:space="0" w:color="auto"/>
              <w:bottom w:val="outset" w:sz="6" w:space="0" w:color="auto"/>
              <w:right w:val="outset" w:sz="6" w:space="0" w:color="auto"/>
            </w:tcBorders>
            <w:shd w:val="clear" w:color="auto" w:fill="FFFFFF"/>
            <w:tcMar>
              <w:top w:w="90" w:type="dxa"/>
              <w:left w:w="0" w:type="dxa"/>
              <w:bottom w:w="90" w:type="dxa"/>
              <w:right w:w="150" w:type="dxa"/>
            </w:tcMar>
            <w:vAlign w:val="center"/>
            <w:hideMark/>
          </w:tcPr>
          <w:p w14:paraId="263CB51C" w14:textId="77777777" w:rsidR="003735CD" w:rsidRPr="003735CD" w:rsidRDefault="003735CD" w:rsidP="003735CD">
            <w:pPr>
              <w:widowControl/>
              <w:spacing w:line="480" w:lineRule="auto"/>
              <w:jc w:val="left"/>
              <w:rPr>
                <w:rFonts w:ascii="微软雅黑" w:eastAsia="微软雅黑" w:hAnsi="微软雅黑" w:cs="宋体" w:hint="eastAsia"/>
                <w:color w:val="555555"/>
                <w:kern w:val="0"/>
                <w:szCs w:val="21"/>
              </w:rPr>
            </w:pPr>
            <w:r w:rsidRPr="003735CD">
              <w:rPr>
                <w:rFonts w:ascii="微软雅黑" w:eastAsia="微软雅黑" w:hAnsi="微软雅黑" w:cs="宋体" w:hint="eastAsia"/>
                <w:color w:val="555555"/>
                <w:kern w:val="0"/>
                <w:szCs w:val="21"/>
              </w:rPr>
              <w:t>皖工校政〔2024〕18号</w:t>
            </w:r>
          </w:p>
        </w:tc>
      </w:tr>
    </w:tbl>
    <w:p w14:paraId="2CC81037" w14:textId="564CAC0F" w:rsidR="00E93B5B" w:rsidRDefault="003735CD">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普通高校专升本学生毕业时，执行国家本科毕业生的有关就业政策。</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rPr>
        <w:lastRenderedPageBreak/>
        <w:br/>
      </w:r>
      <w:r w:rsidRPr="003735CD">
        <w:rPr>
          <w:rFonts w:ascii="微软雅黑" w:eastAsia="微软雅黑" w:hAnsi="微软雅黑" w:cs="宋体" w:hint="eastAsia"/>
          <w:b/>
          <w:bCs/>
          <w:color w:val="555555"/>
          <w:kern w:val="0"/>
          <w:sz w:val="24"/>
          <w:szCs w:val="24"/>
          <w:shd w:val="clear" w:color="auto" w:fill="FFFFFF"/>
        </w:rPr>
        <w:t>8.资助政策</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资助政策、办理程序等可登入https://www.wjut.edu.cn/xue-gong-bu进行查看。</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9.违规处理</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b/>
          <w:bCs/>
          <w:color w:val="555555"/>
          <w:kern w:val="0"/>
          <w:sz w:val="24"/>
          <w:szCs w:val="24"/>
          <w:shd w:val="clear" w:color="auto" w:fill="FFFFFF"/>
        </w:rPr>
        <w:t>在报名、考试中违规的考生及有关工作人员，严格按照《国家教育考试违规处理办法》和教育部有关文件规定处理；涉嫌违法的，移送司法机关，依照《中华人民共和国刑法修正案（九)》等追究其法律责任。</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10.其他须知</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10.1</w:t>
      </w:r>
      <w:r w:rsidRPr="003735CD">
        <w:rPr>
          <w:rFonts w:ascii="微软雅黑" w:eastAsia="微软雅黑" w:hAnsi="微软雅黑" w:cs="宋体" w:hint="eastAsia"/>
          <w:color w:val="555555"/>
          <w:kern w:val="0"/>
          <w:sz w:val="24"/>
          <w:szCs w:val="24"/>
          <w:shd w:val="clear" w:color="auto" w:fill="FFFFFF"/>
        </w:rPr>
        <w:t> 考生本人应坚持诚信的原则，报名所填报材料必须真实。</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10.2</w:t>
      </w:r>
      <w:r w:rsidRPr="003735CD">
        <w:rPr>
          <w:rFonts w:ascii="微软雅黑" w:eastAsia="微软雅黑" w:hAnsi="微软雅黑" w:cs="宋体" w:hint="eastAsia"/>
          <w:color w:val="555555"/>
          <w:kern w:val="0"/>
          <w:sz w:val="24"/>
          <w:szCs w:val="24"/>
          <w:shd w:val="clear" w:color="auto" w:fill="FFFFFF"/>
        </w:rPr>
        <w:t> 我校普通专升本招生考试各项工作在学校普通专升本招生考试工作领导小组统一领导下进行，校纪检监察部门全程监督。</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10.3</w:t>
      </w:r>
      <w:r w:rsidRPr="003735CD">
        <w:rPr>
          <w:rFonts w:ascii="微软雅黑" w:eastAsia="微软雅黑" w:hAnsi="微软雅黑" w:cs="宋体" w:hint="eastAsia"/>
          <w:color w:val="555555"/>
          <w:kern w:val="0"/>
          <w:sz w:val="24"/>
          <w:szCs w:val="24"/>
          <w:shd w:val="clear" w:color="auto" w:fill="FFFFFF"/>
        </w:rPr>
        <w:t> 根据《安徽省教育厅关于严禁职业院校升学考试改革试点高校举办升学考试考前辅导的通知》(皖教秘高〔2014〕6号)要求，我校及其教职工（含与学校有劳动关系的临时工作人员）严禁举办或与社会机构联合举办任何形式的升学考试考前辅导。严禁参加专升本本科高校为社会中介或培训等机构进行教学、宣讲、讲座等任何形式的辅导活动提供学校教室、宿舍、图书馆等校内场所。严禁高校人员参与升学考试考前辅导的教学等任何形式的活动。</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10.4</w:t>
      </w:r>
      <w:r w:rsidRPr="003735CD">
        <w:rPr>
          <w:rFonts w:ascii="微软雅黑" w:eastAsia="微软雅黑" w:hAnsi="微软雅黑" w:cs="宋体" w:hint="eastAsia"/>
          <w:color w:val="555555"/>
          <w:kern w:val="0"/>
          <w:sz w:val="24"/>
          <w:szCs w:val="24"/>
          <w:shd w:val="clear" w:color="auto" w:fill="FFFFFF"/>
        </w:rPr>
        <w:t> </w:t>
      </w:r>
      <w:hyperlink r:id="rId12" w:tgtFrame="_blank" w:history="1">
        <w:r w:rsidRPr="003735CD">
          <w:rPr>
            <w:rFonts w:ascii="微软雅黑" w:eastAsia="微软雅黑" w:hAnsi="微软雅黑" w:cs="宋体" w:hint="eastAsia"/>
            <w:color w:val="222222"/>
            <w:kern w:val="0"/>
            <w:sz w:val="24"/>
            <w:szCs w:val="24"/>
            <w:u w:val="single"/>
            <w:shd w:val="clear" w:color="auto" w:fill="FFFFFF"/>
          </w:rPr>
          <w:t>皖江工学院</w:t>
        </w:r>
      </w:hyperlink>
      <w:r w:rsidRPr="003735CD">
        <w:rPr>
          <w:rFonts w:ascii="微软雅黑" w:eastAsia="微软雅黑" w:hAnsi="微软雅黑" w:cs="宋体" w:hint="eastAsia"/>
          <w:color w:val="555555"/>
          <w:kern w:val="0"/>
          <w:sz w:val="24"/>
          <w:szCs w:val="24"/>
          <w:shd w:val="clear" w:color="auto" w:fill="FFFFFF"/>
        </w:rPr>
        <w:t>官网是我校相关招生考试、录取信息发布的唯一渠道，请广大考生主动及时关注，学校不再具体通知考生本人，考生因个人原因造成后果的由</w:t>
      </w:r>
      <w:r w:rsidRPr="003735CD">
        <w:rPr>
          <w:rFonts w:ascii="微软雅黑" w:eastAsia="微软雅黑" w:hAnsi="微软雅黑" w:cs="宋体" w:hint="eastAsia"/>
          <w:color w:val="555555"/>
          <w:kern w:val="0"/>
          <w:sz w:val="24"/>
          <w:szCs w:val="24"/>
          <w:shd w:val="clear" w:color="auto" w:fill="FFFFFF"/>
        </w:rPr>
        <w:lastRenderedPageBreak/>
        <w:t>考生本人承担。</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本校承诺严格执行国家招生政策，坚决杜绝任何形式的有偿招生，坚决杜绝本校教职工参与任何中介机构或辅导机构教学、讲座等活动。以学校名义进行非法招生宣传、培训等活动的中介机构或个人，本校将依法追究其责任。学校纪委举报电话：0555-5222198；安徽省教育招生考试院举报电话：0551-63619961，举报信箱：</w:t>
      </w:r>
      <w:hyperlink r:id="rId13" w:history="1">
        <w:r w:rsidRPr="003735CD">
          <w:rPr>
            <w:rFonts w:ascii="微软雅黑" w:eastAsia="微软雅黑" w:hAnsi="微软雅黑" w:cs="宋体" w:hint="eastAsia"/>
            <w:color w:val="222222"/>
            <w:kern w:val="0"/>
            <w:sz w:val="24"/>
            <w:szCs w:val="24"/>
            <w:u w:val="single"/>
            <w:shd w:val="clear" w:color="auto" w:fill="FFFFFF"/>
          </w:rPr>
          <w:t>jiancha@ahedu.gov.cn。</w:t>
        </w:r>
      </w:hyperlink>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 </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b/>
          <w:bCs/>
          <w:color w:val="555555"/>
          <w:kern w:val="0"/>
          <w:sz w:val="24"/>
          <w:szCs w:val="24"/>
          <w:shd w:val="clear" w:color="auto" w:fill="FFFFFF"/>
        </w:rPr>
        <w:t>11.联系方式</w:t>
      </w:r>
      <w:r w:rsidRPr="003735CD">
        <w:rPr>
          <w:rFonts w:ascii="微软雅黑" w:eastAsia="微软雅黑" w:hAnsi="微软雅黑" w:cs="宋体" w:hint="eastAsia"/>
          <w:color w:val="555555"/>
          <w:kern w:val="0"/>
          <w:sz w:val="24"/>
          <w:szCs w:val="24"/>
          <w:shd w:val="clear" w:color="auto" w:fill="FFFFFF"/>
        </w:rPr>
        <w:t>：</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联系电话：0555-5220178</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咨询热线：0555-5220178、0555-5222222、0555-5228888</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传真电话：0555-52222666</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网址：https://www.wjut.edu.cn</w:t>
      </w:r>
      <w:r w:rsidRPr="003735CD">
        <w:rPr>
          <w:rFonts w:ascii="微软雅黑" w:eastAsia="微软雅黑" w:hAnsi="微软雅黑" w:cs="宋体" w:hint="eastAsia"/>
          <w:color w:val="555555"/>
          <w:kern w:val="0"/>
          <w:sz w:val="24"/>
          <w:szCs w:val="24"/>
        </w:rPr>
        <w:br/>
      </w:r>
      <w:r w:rsidRPr="003735CD">
        <w:rPr>
          <w:rFonts w:ascii="微软雅黑" w:eastAsia="微软雅黑" w:hAnsi="微软雅黑" w:cs="宋体" w:hint="eastAsia"/>
          <w:color w:val="555555"/>
          <w:kern w:val="0"/>
          <w:sz w:val="24"/>
          <w:szCs w:val="24"/>
          <w:shd w:val="clear" w:color="auto" w:fill="FFFFFF"/>
        </w:rPr>
        <w:t>本章程由</w:t>
      </w:r>
      <w:hyperlink r:id="rId14" w:tgtFrame="_blank" w:history="1">
        <w:r w:rsidRPr="003735CD">
          <w:rPr>
            <w:rFonts w:ascii="微软雅黑" w:eastAsia="微软雅黑" w:hAnsi="微软雅黑" w:cs="宋体" w:hint="eastAsia"/>
            <w:color w:val="222222"/>
            <w:kern w:val="0"/>
            <w:sz w:val="24"/>
            <w:szCs w:val="24"/>
            <w:u w:val="single"/>
            <w:shd w:val="clear" w:color="auto" w:fill="FFFFFF"/>
          </w:rPr>
          <w:t>皖江工学院</w:t>
        </w:r>
      </w:hyperlink>
      <w:r w:rsidRPr="003735CD">
        <w:rPr>
          <w:rFonts w:ascii="微软雅黑" w:eastAsia="微软雅黑" w:hAnsi="微软雅黑" w:cs="宋体" w:hint="eastAsia"/>
          <w:color w:val="555555"/>
          <w:kern w:val="0"/>
          <w:sz w:val="24"/>
          <w:szCs w:val="24"/>
          <w:shd w:val="clear" w:color="auto" w:fill="FFFFFF"/>
        </w:rPr>
        <w:t>负责解释。</w:t>
      </w:r>
    </w:p>
    <w:sectPr w:rsidR="00E93B5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06E"/>
    <w:rsid w:val="000D2F95"/>
    <w:rsid w:val="0022606E"/>
    <w:rsid w:val="003735CD"/>
    <w:rsid w:val="00AF6A3F"/>
    <w:rsid w:val="00E93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B31053-EEDC-4DC0-A6F7-BBBD3F3BB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3735C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735CD"/>
    <w:rPr>
      <w:rFonts w:ascii="宋体" w:eastAsia="宋体" w:hAnsi="宋体" w:cs="宋体"/>
      <w:b/>
      <w:bCs/>
      <w:kern w:val="36"/>
      <w:sz w:val="48"/>
      <w:szCs w:val="48"/>
    </w:rPr>
  </w:style>
  <w:style w:type="character" w:styleId="a3">
    <w:name w:val="Strong"/>
    <w:basedOn w:val="a0"/>
    <w:uiPriority w:val="22"/>
    <w:qFormat/>
    <w:rsid w:val="003735CD"/>
    <w:rPr>
      <w:b/>
      <w:bCs/>
    </w:rPr>
  </w:style>
  <w:style w:type="character" w:styleId="a4">
    <w:name w:val="Hyperlink"/>
    <w:basedOn w:val="a0"/>
    <w:uiPriority w:val="99"/>
    <w:semiHidden/>
    <w:unhideWhenUsed/>
    <w:rsid w:val="003735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48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jut.edu.cn/zhao-sheng-zhuan-ti" TargetMode="External"/><Relationship Id="rId13" Type="http://schemas.openxmlformats.org/officeDocument/2006/relationships/hyperlink" Target="mailto:jiancha@ahedu.gov.cn%E3%80%82" TargetMode="External"/><Relationship Id="rId3" Type="http://schemas.openxmlformats.org/officeDocument/2006/relationships/webSettings" Target="webSettings.xml"/><Relationship Id="rId7" Type="http://schemas.openxmlformats.org/officeDocument/2006/relationships/hyperlink" Target="http://www.wjut.edu.cn/" TargetMode="External"/><Relationship Id="rId12" Type="http://schemas.openxmlformats.org/officeDocument/2006/relationships/hyperlink" Target="http://www.wjut.edu.cn/"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wjut.edu.cn/" TargetMode="External"/><Relationship Id="rId11" Type="http://schemas.openxmlformats.org/officeDocument/2006/relationships/hyperlink" Target="http://www.wjut.edu.cn/" TargetMode="External"/><Relationship Id="rId5" Type="http://schemas.openxmlformats.org/officeDocument/2006/relationships/hyperlink" Target="http://www.wjut.edu.cn/" TargetMode="External"/><Relationship Id="rId15" Type="http://schemas.openxmlformats.org/officeDocument/2006/relationships/fontTable" Target="fontTable.xml"/><Relationship Id="rId10" Type="http://schemas.openxmlformats.org/officeDocument/2006/relationships/hyperlink" Target="http://www.wjut.edu.cn/" TargetMode="External"/><Relationship Id="rId4" Type="http://schemas.openxmlformats.org/officeDocument/2006/relationships/hyperlink" Target="http://www.wjut.edu.cn/" TargetMode="External"/><Relationship Id="rId9" Type="http://schemas.openxmlformats.org/officeDocument/2006/relationships/hyperlink" Target="http://www.wjut.edu.cn/" TargetMode="External"/><Relationship Id="rId14" Type="http://schemas.openxmlformats.org/officeDocument/2006/relationships/hyperlink" Target="http://www.wjut.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1599</Words>
  <Characters>9119</Characters>
  <Application>Microsoft Office Word</Application>
  <DocSecurity>0</DocSecurity>
  <Lines>75</Lines>
  <Paragraphs>21</Paragraphs>
  <ScaleCrop>false</ScaleCrop>
  <Company/>
  <LinksUpToDate>false</LinksUpToDate>
  <CharactersWithSpaces>10697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康 冯</dc:creator>
  <cp:keywords/>
  <dc:description/>
  <cp:lastModifiedBy>康 冯</cp:lastModifiedBy>
  <cp:revision>2</cp:revision>
  <dcterms:created xsi:type="dcterms:W3CDTF">2024-05-09T01:11:00Z</dcterms:created>
  <dcterms:modified xsi:type="dcterms:W3CDTF">2024-05-09T01:11:00Z</dcterms:modified>
</cp:coreProperties>
</file>